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0.15pt;margin-top:565.15pt;width:6.45pt;height:236.5pt;z-index:25165926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2974" w:right="18" w:firstLine="45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6" w:lineRule="exact"/>
        <w:ind w:left="2974" w:right="18" w:firstLine="4590"/>
        <w:rPr>
          <w:rFonts w:ascii="Times New Roman" w:hAnsi="Times New Roman" w:cs="Times New Roman"/>
          <w:sz w:val="17"/>
          <w:szCs w:val="17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2974" w:right="18" w:firstLine="4590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2974" w:right="18" w:firstLine="4590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2974" w:right="18" w:firstLine="4590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3367" w:firstLine="2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TRIBUNALE DI CHIETI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2761" w:right="4032" w:firstLine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SEZIONE LAVORO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3176" w:firstLine="2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Causa n. 364 /2014 R.G.A.C.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71" w:right="3505" w:firstLine="2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Udienza del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24" w:lineRule="exact"/>
        <w:ind w:left="571" w:right="3505" w:firstLine="2554"/>
        <w:rPr>
          <w:rFonts w:ascii="Times New Roman" w:hAnsi="Times New Roman" w:cs="Times New Roman"/>
          <w:sz w:val="12"/>
          <w:szCs w:val="12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71" w:right="3505" w:firstLine="2554"/>
        <w:rPr>
          <w:rFonts w:ascii="Times New Roman" w:hAnsi="Times New Roman" w:cs="Times New Roman"/>
          <w:sz w:val="24"/>
          <w:szCs w:val="24"/>
        </w:rPr>
      </w:pPr>
    </w:p>
    <w:p w:rsidR="006961F6" w:rsidRDefault="00FE124C" w:rsidP="006961F6">
      <w:pPr>
        <w:widowControl w:val="0"/>
        <w:autoSpaceDE w:val="0"/>
        <w:autoSpaceDN w:val="0"/>
        <w:adjustRightInd w:val="0"/>
        <w:spacing w:after="0" w:line="369" w:lineRule="exact"/>
        <w:ind w:left="571" w:right="148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Davanti al giudice designato, dott.ssa Laura Ciarcia</w:t>
      </w:r>
      <w:r w:rsidR="006961F6">
        <w:rPr>
          <w:rFonts w:ascii="Times New Roman" w:hAnsi="Times New Roman" w:cs="Times New Roman"/>
          <w:spacing w:val="-3"/>
          <w:sz w:val="28"/>
          <w:szCs w:val="28"/>
        </w:rPr>
        <w:t xml:space="preserve"> sono comparsi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71" w:right="1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l'avv. BERLOCO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1" w:lineRule="exact"/>
        <w:ind w:left="5" w:right="4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GRAZIANGELA, per le parti ricorrenti;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71" w:right="4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la dott.ssa Iacomini per parte resistente;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0" w:lineRule="exact"/>
        <w:ind w:left="571" w:righ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I procuratori delle parti discutono la causa anche riportandosi ai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38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rispettivi scritti difensivi e chiedono la decisione.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Il giudice del lavoro, dato atto, si ritira in camera di consiglio per </w:t>
      </w:r>
      <w:r>
        <w:rPr>
          <w:rFonts w:ascii="Times New Roman" w:hAnsi="Times New Roman" w:cs="Times New Roman"/>
          <w:sz w:val="28"/>
          <w:szCs w:val="28"/>
        </w:rPr>
        <w:t xml:space="preserve">deliberare e successivamente, rientrato in aula, assenti le parti, decide la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causa dando lettura della sentenza con motivazione contestuale (depositata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in via telematica) allegata al presente verbale.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031" w:right="2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Il giudice del lavoro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4962" w:right="2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dott.ssa Laura Ciarcia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226" w:lineRule="exact"/>
        <w:ind w:left="4962" w:right="2104"/>
        <w:rPr>
          <w:rFonts w:ascii="Times New Roman" w:hAnsi="Times New Roman" w:cs="Times New Roman"/>
          <w:sz w:val="23"/>
          <w:szCs w:val="23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4962" w:right="2104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80" w:lineRule="exact"/>
        <w:ind w:left="5" w:right="2754" w:firstLine="2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Sente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nza con motivazione contestuale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22" w:lineRule="exact"/>
        <w:ind w:left="5" w:right="2754" w:firstLine="2290"/>
        <w:rPr>
          <w:rFonts w:ascii="Times New Roman" w:hAnsi="Times New Roman" w:cs="Times New Roman"/>
          <w:sz w:val="12"/>
          <w:szCs w:val="12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2754" w:firstLine="2290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2353" w:right="3358" w:firstLine="6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REPUBBLICA ITALIANA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2810" w:firstLine="2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IN NOME DEL POPOLO ITALIANO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3452" w:firstLine="30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TRIBUNALE DI CHIETI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4106" w:firstLine="3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SEZIONE LAVORO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31" w:lineRule="exact"/>
        <w:ind w:left="5" w:right="4106" w:firstLine="3331"/>
        <w:rPr>
          <w:rFonts w:ascii="Times New Roman" w:hAnsi="Times New Roman" w:cs="Times New Roman"/>
          <w:sz w:val="13"/>
          <w:szCs w:val="13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4106" w:firstLine="3331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70" w:lineRule="exact"/>
        <w:ind w:left="5" w:right="1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Il giudice del lavoro, dott.ssa Laura Ciarcia, pronunciando nella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causa </w:t>
      </w:r>
      <w:r>
        <w:rPr>
          <w:rFonts w:ascii="Times New Roman" w:hAnsi="Times New Roman" w:cs="Times New Roman"/>
          <w:b/>
          <w:bCs/>
          <w:sz w:val="28"/>
          <w:szCs w:val="28"/>
        </w:rPr>
        <w:t>n.364/2014 R.G.A.C.</w:t>
      </w:r>
      <w:r>
        <w:rPr>
          <w:rFonts w:ascii="Times New Roman" w:hAnsi="Times New Roman" w:cs="Times New Roman"/>
          <w:sz w:val="28"/>
          <w:szCs w:val="28"/>
        </w:rPr>
        <w:t xml:space="preserve"> promossa 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6961F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</w:t>
      </w:r>
      <w:r w:rsidR="006961F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 I</w:t>
      </w:r>
      <w:r w:rsidR="006961F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r w:rsidR="006961F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(avv.G.Berloco), contro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il Ministero dell'Istruzione, dell'Università e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della Ricerca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e l'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Ufficio Scolastico Regionale per l'Abruzzo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(ex art. 417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bis c.p.c.), avente ad oggetto: impugnativa di contratti a termine e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4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ri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sarcimento danni, osserva quanto segue: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4" w:lineRule="exact"/>
        <w:ind w:left="5" w:right="4562" w:firstLine="4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-1-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7" w:lineRule="exact"/>
        <w:ind w:left="5" w:right="120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Con atto di ricorso, depositato in Cancelleria l'11.3.2014, le parti ricorrenti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in epigrafe indicate, premesso di aver svolto la propria attività lavorativa di </w:t>
      </w:r>
      <w:r>
        <w:rPr>
          <w:rFonts w:ascii="Times New Roman" w:hAnsi="Times New Roman" w:cs="Times New Roman"/>
          <w:sz w:val="28"/>
          <w:szCs w:val="28"/>
        </w:rPr>
        <w:t>docenti in forza di molteplici contratti a tempo d</w:t>
      </w:r>
      <w:r>
        <w:rPr>
          <w:rFonts w:ascii="Times New Roman" w:hAnsi="Times New Roman" w:cs="Times New Roman"/>
          <w:sz w:val="28"/>
          <w:szCs w:val="28"/>
        </w:rPr>
        <w:t>eterminato (la G</w:t>
      </w:r>
      <w:r w:rsidR="006961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>dall'anno scolastico 2009/2010 all'anno scolastico 2013/2014 e la I</w:t>
      </w:r>
      <w:r w:rsidR="006961F6"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dall'anno scolastico 2005/2006 all'anno scolastico 2013/2014) deducevano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7" w:lineRule="exact"/>
        <w:ind w:left="5" w:right="1201"/>
        <w:rPr>
          <w:rFonts w:ascii="Times New Roman" w:hAnsi="Times New Roman" w:cs="Times New Roman"/>
          <w:spacing w:val="-6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29" type="#_x0000_t202" style="position:absolute;left:0;text-align:left;margin-left:580.15pt;margin-top:565.15pt;width:6.45pt;height:236.5pt;z-index:2516613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che gli stessi erano stati stipulati in contrasto con la normativa di cui al dlgs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368/2001 e alla direttiva comunitaria 1999/70/Ce sul contratto a termine in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quanto era stato superato il limite massimo di 36 mesi per il legittimo </w:t>
      </w:r>
      <w:r>
        <w:rPr>
          <w:rFonts w:ascii="Times New Roman" w:hAnsi="Times New Roman" w:cs="Times New Roman"/>
          <w:sz w:val="28"/>
          <w:szCs w:val="28"/>
        </w:rPr>
        <w:t xml:space="preserve">ricorso al contratto a termine e per far fronte ad esigenze non temporanee </w:t>
      </w:r>
      <w:r>
        <w:rPr>
          <w:rFonts w:ascii="Times New Roman" w:hAnsi="Times New Roman" w:cs="Times New Roman"/>
          <w:spacing w:val="4"/>
          <w:sz w:val="28"/>
          <w:szCs w:val="28"/>
        </w:rPr>
        <w:t>ed eccezionali ma permanenti e du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revoli, chiedendo di accertare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l'illegittimità dell'apposizione del termine ai contratti di lavoro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ripetutamente stipulati, l'avvenuto superamento di 36 mesi di lavoro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precario ai sensi dell'art. 5 comma 4 bis del dlgs 368/2001, di accertare la </w:t>
      </w:r>
      <w:r>
        <w:rPr>
          <w:rFonts w:ascii="Times New Roman" w:hAnsi="Times New Roman" w:cs="Times New Roman"/>
          <w:spacing w:val="5"/>
          <w:sz w:val="28"/>
          <w:szCs w:val="28"/>
        </w:rPr>
        <w:t>conversione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del primo contratto in rapporto di lavoro a tempo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indeterminato ovvero dalla decorrenza dei successivi contratti, di accertare </w:t>
      </w:r>
      <w:r>
        <w:rPr>
          <w:rFonts w:ascii="Times New Roman" w:hAnsi="Times New Roman" w:cs="Times New Roman"/>
          <w:sz w:val="28"/>
          <w:szCs w:val="28"/>
        </w:rPr>
        <w:t xml:space="preserve">il proprio diritto a riprendere il posto di lavoro precedentemente occupato, di condannare il Ministero resistente alla propria </w:t>
      </w:r>
      <w:r>
        <w:rPr>
          <w:rFonts w:ascii="Times New Roman" w:hAnsi="Times New Roman" w:cs="Times New Roman"/>
          <w:sz w:val="28"/>
          <w:szCs w:val="28"/>
        </w:rPr>
        <w:t xml:space="preserve">reintegrazione nonché al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risarcimento del danno subito pari all'ammontare delle retribuzioni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maturate dal giorno del deposito del ricorso alla reintegra e non inferiore ai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limiti di cui all'art. 32 della l. 183/2010, in via subordinata di condannare </w:t>
      </w:r>
      <w:r>
        <w:rPr>
          <w:rFonts w:ascii="Times New Roman" w:hAnsi="Times New Roman" w:cs="Times New Roman"/>
          <w:spacing w:val="-5"/>
          <w:sz w:val="28"/>
          <w:szCs w:val="28"/>
        </w:rPr>
        <w:t>l'ammi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nistrazione resistente al risarcimento del danno per l'uso illegittimo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dell'apposizione del termine ai contratti in base all'art. 36 del dlgs </w:t>
      </w:r>
      <w:r>
        <w:rPr>
          <w:rFonts w:ascii="Times New Roman" w:hAnsi="Times New Roman" w:cs="Times New Roman"/>
          <w:sz w:val="28"/>
          <w:szCs w:val="28"/>
        </w:rPr>
        <w:t xml:space="preserve">165/2001per un importo pari a venti mensilità dell'ultima retribuzione </w:t>
      </w:r>
      <w:r>
        <w:rPr>
          <w:rFonts w:ascii="Times New Roman" w:hAnsi="Times New Roman" w:cs="Times New Roman"/>
          <w:sz w:val="28"/>
          <w:szCs w:val="28"/>
        </w:rPr>
        <w:t xml:space="preserve">globale di fatto oppure alle differenze retributive maturate e non percepite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qualora il contratto fosse stato a tempo indeterminato o ancora ex art. 1226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c.c., con interessi legali.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74"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Instauratosi ritualmente il contraddittorio, si costituiva in giudizio </w:t>
      </w:r>
      <w:r>
        <w:rPr>
          <w:rFonts w:ascii="Times New Roman" w:hAnsi="Times New Roman" w:cs="Times New Roman"/>
          <w:sz w:val="28"/>
          <w:szCs w:val="28"/>
        </w:rPr>
        <w:t>l'</w:t>
      </w:r>
      <w:r>
        <w:rPr>
          <w:rFonts w:ascii="Times New Roman" w:hAnsi="Times New Roman" w:cs="Times New Roman"/>
          <w:sz w:val="28"/>
          <w:szCs w:val="28"/>
        </w:rPr>
        <w:t xml:space="preserve">amministrazione convenuta resistendo a tutte la domande ed eccependo, </w:t>
      </w:r>
      <w:r>
        <w:rPr>
          <w:rFonts w:ascii="Times New Roman" w:hAnsi="Times New Roman" w:cs="Times New Roman"/>
          <w:spacing w:val="1"/>
          <w:sz w:val="28"/>
          <w:szCs w:val="28"/>
        </w:rPr>
        <w:t>in via pregiudiziale, il difetto di giurisdizione del giudice ordinario, la decadenza ex art. 31 della l. 183/2010 e la prescrizione del diritto. Nel merito, sosteneva l'infondatezza del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le domande per difetto di prova del </w:t>
      </w:r>
      <w:r>
        <w:rPr>
          <w:rFonts w:ascii="Times New Roman" w:hAnsi="Times New Roman" w:cs="Times New Roman"/>
          <w:sz w:val="28"/>
          <w:szCs w:val="28"/>
        </w:rPr>
        <w:t xml:space="preserve">servizio svolto, del fatto che lo stesso si riferisse a posti privi di titolare "disponibili solo di fatto", per errata interpretazione delle normative di </w:t>
      </w:r>
      <w:r>
        <w:rPr>
          <w:rFonts w:ascii="Times New Roman" w:hAnsi="Times New Roman" w:cs="Times New Roman"/>
          <w:spacing w:val="-3"/>
          <w:sz w:val="28"/>
          <w:szCs w:val="28"/>
        </w:rPr>
        <w:t>riferimento e ne chiedeva di dichiararne l'inammissibilità o il r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igetto.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Matura per la decisione allo stato degli atti, la causa, istruita con </w:t>
      </w:r>
      <w:r>
        <w:rPr>
          <w:rFonts w:ascii="Times New Roman" w:hAnsi="Times New Roman" w:cs="Times New Roman"/>
          <w:sz w:val="28"/>
          <w:szCs w:val="28"/>
        </w:rPr>
        <w:t xml:space="preserve">documenti, è stata discussa e decisa all'odierna udienza, mediante lettura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della presente sentenza con motivazione contestuale.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6" w:lineRule="exact"/>
        <w:ind w:left="5" w:right="5046" w:firstLine="4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7"/>
          <w:sz w:val="28"/>
          <w:szCs w:val="28"/>
        </w:rPr>
        <w:t xml:space="preserve">-2-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4" w:lineRule="exact"/>
        <w:ind w:left="5" w:righ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In primo luogo deve essere rigettata l'ecce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zione di difetto di giurisdizione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3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 giudice adito sollevata da parte resistente, essendo stata dedotta nella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presente controversia una violazione di diritti soggettivi derivante dal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comportamento del Ministero posto in essere nell'ambito dei poteri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3"/>
        <w:rPr>
          <w:rFonts w:ascii="Times New Roman" w:hAnsi="Times New Roman" w:cs="Times New Roman"/>
          <w:spacing w:val="2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31" type="#_x0000_t202" style="position:absolute;left:0;text-align:left;margin-left:580.15pt;margin-top:565.15pt;width:6.45pt;height:236.5pt;z-index:25166336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privatistici propri del datore di lavoro, ed essendo ininfluente la </w:t>
      </w:r>
      <w:r>
        <w:rPr>
          <w:rFonts w:ascii="Times New Roman" w:hAnsi="Times New Roman" w:cs="Times New Roman"/>
          <w:sz w:val="28"/>
          <w:szCs w:val="28"/>
        </w:rPr>
        <w:t xml:space="preserve">proposizione della domanda in relazione ad un periodo antecedente alla stipulazione di un contratto a tempo indeterminato, essendo, peraltro, di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natura contrattuale e privatistica tutti i rapporti di lavoro a termine stipulati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con le ricorrenti.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Ancora in</w:t>
      </w:r>
      <w:r>
        <w:rPr>
          <w:rFonts w:ascii="Times New Roman" w:hAnsi="Times New Roman" w:cs="Times New Roman"/>
          <w:sz w:val="28"/>
          <w:szCs w:val="28"/>
        </w:rPr>
        <w:t xml:space="preserve"> via preliminare, il fatto che la S.C. ha avuto più volte modo di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chiarire che nel rito del lavoro la nullità del ricorso introduttivo deve essere </w:t>
      </w:r>
      <w:r>
        <w:rPr>
          <w:rFonts w:ascii="Times New Roman" w:hAnsi="Times New Roman" w:cs="Times New Roman"/>
          <w:spacing w:val="3"/>
          <w:sz w:val="28"/>
          <w:szCs w:val="28"/>
        </w:rPr>
        <w:t>esclusa nell'ipotesi in cui la domanda abbia per oggetto spettanze retributive, "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>allorché l'attore abbia indi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cato il periodo di attività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lavorativa, l'orario di lavoro, l'inquadramento ricevuto ed abbia altresì specificato la somma complessivamente pretesa e i titoli in base ai quali 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vengono richieste le spettanze, rimanendo irrilevante la mancata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notificazione d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ei conteggi analitici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", atteso che in tale ipotesi il convenuto </w:t>
      </w:r>
      <w:r>
        <w:rPr>
          <w:rFonts w:ascii="Times New Roman" w:hAnsi="Times New Roman" w:cs="Times New Roman"/>
          <w:sz w:val="28"/>
          <w:szCs w:val="28"/>
        </w:rPr>
        <w:t xml:space="preserve">è posto in condizione di formulare immediatamente ed esaurientemente le proprie difese (si vedano in questi termini Cassazione civile, sez. lav., 7 gennaio 2003, n. 41; Cassazione civile sez. </w:t>
      </w:r>
      <w:r>
        <w:rPr>
          <w:rFonts w:ascii="Times New Roman" w:hAnsi="Times New Roman" w:cs="Times New Roman"/>
          <w:sz w:val="28"/>
          <w:szCs w:val="28"/>
        </w:rPr>
        <w:t xml:space="preserve">lav., 29 gennaio 1999, n. 817; Cassazione civile sez. lav., 7 luglio 1999, n. 7089; Cassazione civile sez.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lav., 30 dicembre 1994, n. 11318) consente di ritenere infondata </w:t>
      </w:r>
      <w:r>
        <w:rPr>
          <w:rFonts w:ascii="Times New Roman" w:hAnsi="Times New Roman" w:cs="Times New Roman"/>
          <w:sz w:val="28"/>
          <w:szCs w:val="28"/>
        </w:rPr>
        <w:t xml:space="preserve">l'eccezione preliminare di nullità dei ricorsi sollevata da parte resistente </w:t>
      </w:r>
      <w:r>
        <w:rPr>
          <w:rFonts w:ascii="Times New Roman" w:hAnsi="Times New Roman" w:cs="Times New Roman"/>
          <w:spacing w:val="-3"/>
          <w:sz w:val="28"/>
          <w:szCs w:val="28"/>
        </w:rPr>
        <w:t>con rif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erimento alla mancata quantificazione della pretesa risarcitoria.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4" w:lineRule="exact"/>
        <w:ind w:left="571" w:right="4624" w:firstLine="38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1"/>
          <w:sz w:val="28"/>
          <w:szCs w:val="28"/>
        </w:rPr>
        <w:t xml:space="preserve">-3 -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7" w:lineRule="exact"/>
        <w:ind w:left="5" w:right="1203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Nel merito, il ricorso è in parte fondato e deve essere pertanto accolti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nei seguenti limiti.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0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Le doglianze poste dalle parti ricorrenti a fondamento sia della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domanda di conversione sia di quella di condanna al risarcimento del danno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ex art. 36 del dlgs 165/2001, e relative al dedotto abuso del ricorso ai </w:t>
      </w:r>
      <w:r>
        <w:rPr>
          <w:rFonts w:ascii="Times New Roman" w:hAnsi="Times New Roman" w:cs="Times New Roman"/>
          <w:sz w:val="28"/>
          <w:szCs w:val="28"/>
        </w:rPr>
        <w:t xml:space="preserve">contratti a termine sul presupposto del contrasto con la normativa di cui al </w:t>
      </w:r>
      <w:r>
        <w:rPr>
          <w:rFonts w:ascii="Times New Roman" w:hAnsi="Times New Roman" w:cs="Times New Roman"/>
          <w:spacing w:val="-3"/>
          <w:sz w:val="28"/>
          <w:szCs w:val="28"/>
        </w:rPr>
        <w:t>d. lgs 368/2001 e alla direttiv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a 1999/70/UE devono ritenersi fondate.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1207" w:firstLine="707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Nell'accordo recepito dalla direttiva 1999/70/UE la clausola 5.1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enuncia le misure ritenute necessarie per prevenire gli abusi derivanti </w:t>
      </w:r>
      <w:r>
        <w:rPr>
          <w:rFonts w:ascii="Times New Roman" w:hAnsi="Times New Roman" w:cs="Times New Roman"/>
          <w:spacing w:val="-3"/>
          <w:sz w:val="28"/>
          <w:szCs w:val="28"/>
        </w:rPr>
        <w:t>dall'utilizzo d'una successione di contratti di lavoro a termine, stabilendo ch</w:t>
      </w:r>
      <w:r>
        <w:rPr>
          <w:rFonts w:ascii="Times New Roman" w:hAnsi="Times New Roman" w:cs="Times New Roman"/>
          <w:spacing w:val="-3"/>
          <w:sz w:val="28"/>
          <w:szCs w:val="28"/>
        </w:rPr>
        <w:t>e gli Stati membri "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dovranno introdurre, in assenza di norme equivalenti per la prevenzione degli abusi e in modo che tenga conto delle esigenze dei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settori e/o categorie specifici di lavoratori, una o più misure relative a: a) </w:t>
      </w:r>
      <w:r>
        <w:rPr>
          <w:rFonts w:ascii="Times New Roman" w:hAnsi="Times New Roman" w:cs="Times New Roman"/>
          <w:i/>
          <w:iCs/>
          <w:sz w:val="28"/>
          <w:szCs w:val="28"/>
        </w:rPr>
        <w:t>ragioni obiettive per la giu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stificazione del rinnovo dei suddetti contratti o rapporti; b) la durata massima totale dei contratti o rapporti di lavoro a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tempo determinato successivi; c) il numero dei rinnovi dei suddetti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1207" w:firstLine="707"/>
        <w:rPr>
          <w:rFonts w:ascii="Times New Roman" w:hAnsi="Times New Roman" w:cs="Times New Roman"/>
          <w:i/>
          <w:iCs/>
          <w:spacing w:val="2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33" type="#_x0000_t202" style="position:absolute;left:0;text-align:left;margin-left:580.15pt;margin-top:565.15pt;width:6.45pt;height:236.5pt;z-index:25166540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Firmato Da: CIARCIA LAURA Emesso Da: POS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contratti o rapporti</w:t>
      </w:r>
      <w:r>
        <w:rPr>
          <w:rFonts w:ascii="Times New Roman" w:hAnsi="Times New Roman" w:cs="Times New Roman"/>
          <w:sz w:val="28"/>
          <w:szCs w:val="28"/>
        </w:rPr>
        <w:t xml:space="preserve">", mentre la disciplina delle supplenze nel comparto scolastico non stabilisce limiti temporali o numerici alla reiterazione dei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contratti a termine.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1210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Tale disciplina si rinviene tuttora nell'art. 4 della legge 3 maggio </w:t>
      </w:r>
      <w:r>
        <w:rPr>
          <w:rFonts w:ascii="Times New Roman" w:hAnsi="Times New Roman" w:cs="Times New Roman"/>
          <w:spacing w:val="-3"/>
          <w:sz w:val="28"/>
          <w:szCs w:val="28"/>
        </w:rPr>
        <w:t>1999, n. 124 i cui primi tre commi recitano testualmente: "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1. Alla copertura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delle cattedre e dei posti di insegnamento che risultino effettivamente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vacanti e dispon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ibili entro la data del 31 dicembre e che rimangano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prevedibilmente tali per l'intero anno scolastico, qualora non sia possibile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provvedere con il personale docente di ruolo delle dotazioni organiche provinciali o mediante l'utilizzazione del personale in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soprannumero, e sempreché ai posti medesimi non sia stato già assegnato a qualsiasi titolo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personale di ruolo, si provvede mediante il conferimento di supplenze annuali, in attesa dell'espletamento delle procedure concorsuali per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l'assunzione di personale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docente di ruolo. 2. Alla copertura delle cattedre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e dei posti di insegnamento non vacanti che si rendano di fatto disponibili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entro la data del 31 dicembre e fino al termine dell'anno scolastico si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provvede mediante il conferimento di supplenze temporanee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fino al termine 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delle attività didattiche. Si provvede parimenti al conferimento di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supplenze temporanee fino al termine delle attività didattiche per la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copertura delle ore di insegnamento che non concorrono a costituire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cattedre o posti orario. 3. Nei c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asi diversi da quelli previsti ai commi 1 e 2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si provvede con supplenze temporanee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".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0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L'art. 1 del decreto del Ministero della pubblica istruzione del 13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giugno 2007, n. 131, prevede, in particolare, che gli incarichi dei docenti e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del personale amministrativo, tecnico ed ausiliario della scuola statale sono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di tre tipi: supplenze annuali, su posti vacanti e disponibili, in quanto privi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di titolare; supplenze temporanee fino al termine delle attività didattiche, su </w:t>
      </w:r>
      <w:r>
        <w:rPr>
          <w:rFonts w:ascii="Times New Roman" w:hAnsi="Times New Roman" w:cs="Times New Roman"/>
          <w:sz w:val="28"/>
          <w:szCs w:val="28"/>
        </w:rPr>
        <w:t>posti non vacanti,</w:t>
      </w:r>
      <w:r>
        <w:rPr>
          <w:rFonts w:ascii="Times New Roman" w:hAnsi="Times New Roman" w:cs="Times New Roman"/>
          <w:sz w:val="28"/>
          <w:szCs w:val="28"/>
        </w:rPr>
        <w:t xml:space="preserve"> ma ugualmente disponibili; supplenze temporanee per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ogni altra necessità, ossia supplenze brevi.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7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L'immissione in ruolo di cui all'articolo 4, comma 14 bis, della legge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n. 124/1999 è disciplinata, invece, dagli articoli 399 e 401 del decreto </w:t>
      </w:r>
      <w:r>
        <w:rPr>
          <w:rFonts w:ascii="Times New Roman" w:hAnsi="Times New Roman" w:cs="Times New Roman"/>
          <w:spacing w:val="3"/>
          <w:sz w:val="28"/>
          <w:szCs w:val="28"/>
        </w:rPr>
        <w:t>legislativo d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el 16 aprile 1994, n. 297, recante il testo unico delle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disposizioni legislative in materia di istruzione.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4" w:firstLine="707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L'articolo 399, comma 1, dispone che "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L'accesso ai ruoli del personale docente della scuola materna, elementare e secondaria, ivi </w:t>
      </w:r>
      <w:r>
        <w:rPr>
          <w:rFonts w:ascii="Times New Roman" w:hAnsi="Times New Roman" w:cs="Times New Roman"/>
          <w:i/>
          <w:iCs/>
          <w:sz w:val="28"/>
          <w:szCs w:val="28"/>
        </w:rPr>
        <w:t>compresi i licei 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rtistici e gli istituti d'arte, ha luogo, per il 50 per cento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dei posti a tal fine annualmente assegnabili, mediante concorsi per titoli ed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4" w:firstLine="707"/>
        <w:rPr>
          <w:rFonts w:ascii="Times New Roman" w:hAnsi="Times New Roman" w:cs="Times New Roman"/>
          <w:i/>
          <w:iCs/>
          <w:spacing w:val="-3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35" type="#_x0000_t202" style="position:absolute;left:0;text-align:left;margin-left:580.15pt;margin-top:565.15pt;width:6.45pt;height:236.5pt;z-index:25166745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esami e, per il restante 50 per cento, attingendo alle graduatorie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permanenti di cui all'art. 401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" mentre l'articolo 401, commi 1 e 2, </w:t>
      </w:r>
      <w:r>
        <w:rPr>
          <w:rFonts w:ascii="Times New Roman" w:hAnsi="Times New Roman" w:cs="Times New Roman"/>
          <w:spacing w:val="2"/>
          <w:sz w:val="28"/>
          <w:szCs w:val="28"/>
        </w:rPr>
        <w:t>stabilisce che "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Le graduatorie relative ai concorsi per soli titoli del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personale docente della scuola materna, elementare e secondaria, ivi 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compresi i licei artistici e gli istituti d'arte, sono trasformate in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graduatorie permanenti, da utilizzare per le assunzioni in r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uolo di cui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all'art. 399, comma 1.2. Le graduatorie permanenti di cui al comma 1 sono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periodicamente integrate con l'inserimento dei docenti che hanno superato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le prove dell'ultimo concorso regionale per titoli ed esami, per la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medesima classe di concorso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e il medesimo posto, e dei docenti che hanno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chiesto il trasferimento dalla corrispondente graduatoria permanente di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altra provincia. Contemporaneamente all'inserimento dei nuovi aspiranti è </w:t>
      </w:r>
      <w:r>
        <w:rPr>
          <w:rFonts w:ascii="Times New Roman" w:hAnsi="Times New Roman" w:cs="Times New Roman"/>
          <w:i/>
          <w:iCs/>
          <w:sz w:val="28"/>
          <w:szCs w:val="28"/>
        </w:rPr>
        <w:t>effettuato l'aggiornamento delle posizioni di graduatoria di colo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ro che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sono già compresi nella graduatoria permanente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".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1" w:lineRule="exact"/>
        <w:ind w:left="5" w:right="1210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Per individuare le persone che sono chiamate ad assumere incarichi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di supplenza l'Amministrazione attinge, infatti, ad una graduatoria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permanente su base provinciale (art. 4, comma 6 cit. l. n. 124/1999 che </w:t>
      </w:r>
      <w:r>
        <w:rPr>
          <w:rFonts w:ascii="Times New Roman" w:hAnsi="Times New Roman" w:cs="Times New Roman"/>
          <w:sz w:val="28"/>
          <w:szCs w:val="28"/>
        </w:rPr>
        <w:t xml:space="preserve">richiama l'art. 401 del testo unico delle disposizioni legislative vigenti in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materia di istruzione, relative alle scuole di ogni ordine e grado, approvato </w:t>
      </w:r>
      <w:r>
        <w:rPr>
          <w:rFonts w:ascii="Times New Roman" w:hAnsi="Times New Roman" w:cs="Times New Roman"/>
          <w:sz w:val="28"/>
          <w:szCs w:val="28"/>
        </w:rPr>
        <w:t>con decreto legislativo 16 a</w:t>
      </w:r>
      <w:r>
        <w:rPr>
          <w:rFonts w:ascii="Times New Roman" w:hAnsi="Times New Roman" w:cs="Times New Roman"/>
          <w:sz w:val="28"/>
          <w:szCs w:val="28"/>
        </w:rPr>
        <w:t xml:space="preserve">prile 1994, n. 297; le graduatorie permanenti </w:t>
      </w:r>
      <w:r>
        <w:rPr>
          <w:rFonts w:ascii="Times New Roman" w:hAnsi="Times New Roman" w:cs="Times New Roman"/>
          <w:spacing w:val="-4"/>
          <w:sz w:val="28"/>
          <w:szCs w:val="28"/>
        </w:rPr>
        <w:t>sono divenute "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ad esaurimento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" per effetto della disposizione di cui all'art.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1, comma 605, lett. c della legge n. 296 del 2006).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0" w:firstLine="707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recente il legislatore è intervenuto sulla materia, aggiungendo al </w:t>
      </w:r>
      <w:r>
        <w:rPr>
          <w:rFonts w:ascii="Times New Roman" w:hAnsi="Times New Roman" w:cs="Times New Roman"/>
          <w:sz w:val="28"/>
          <w:szCs w:val="28"/>
        </w:rPr>
        <w:t>citato art. 4 l. n. 124/1999, il comma 14-</w:t>
      </w:r>
      <w:r>
        <w:rPr>
          <w:rFonts w:ascii="Times New Roman" w:hAnsi="Times New Roman" w:cs="Times New Roman"/>
          <w:i/>
          <w:iCs/>
          <w:sz w:val="28"/>
          <w:szCs w:val="28"/>
        </w:rPr>
        <w:t>bis</w:t>
      </w:r>
      <w:r>
        <w:rPr>
          <w:rFonts w:ascii="Times New Roman" w:hAnsi="Times New Roman" w:cs="Times New Roman"/>
          <w:sz w:val="28"/>
          <w:szCs w:val="28"/>
        </w:rPr>
        <w:t xml:space="preserve">, per affermare espressamente </w:t>
      </w:r>
      <w:r>
        <w:rPr>
          <w:rFonts w:ascii="Times New Roman" w:hAnsi="Times New Roman" w:cs="Times New Roman"/>
          <w:spacing w:val="1"/>
          <w:sz w:val="28"/>
          <w:szCs w:val="28"/>
        </w:rPr>
        <w:t>che "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I contratti a tempo determinato stipulati per il conferimento delle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supplenze previste dai commi 1, 2 e 3, in quanto necessari per garantire la 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>costante erogazione del servizio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scolastico ed educativo, possono </w:t>
      </w:r>
      <w:r>
        <w:rPr>
          <w:rFonts w:ascii="Times New Roman" w:hAnsi="Times New Roman" w:cs="Times New Roman"/>
          <w:i/>
          <w:iCs/>
          <w:sz w:val="28"/>
          <w:szCs w:val="28"/>
        </w:rPr>
        <w:t>trasformarsi in rapporti di lavoro a tempo indeterminato solo nel caso di immissione in ruolo, ai sensi delle disposizioni vigenti e sulla base delle graduatorie previste dalla presente legge e dall'</w:t>
      </w:r>
      <w:hyperlink r:id="rId7" w:history="1">
        <w:r>
          <w:rPr>
            <w:rFonts w:ascii="Times New Roman" w:hAnsi="Times New Roman" w:cs="Times New Roman"/>
            <w:i/>
            <w:iCs/>
            <w:color w:val="0000FA"/>
            <w:sz w:val="28"/>
            <w:szCs w:val="28"/>
          </w:rPr>
          <w:t xml:space="preserve">articolo 1, comma 605, </w:t>
        </w:r>
      </w:hyperlink>
      <w:hyperlink r:id="rId8" w:history="1">
        <w:r>
          <w:rPr>
            <w:rFonts w:ascii="Times New Roman" w:hAnsi="Times New Roman" w:cs="Times New Roman"/>
            <w:i/>
            <w:iCs/>
            <w:color w:val="0000FA"/>
            <w:spacing w:val="5"/>
            <w:sz w:val="28"/>
            <w:szCs w:val="28"/>
          </w:rPr>
          <w:t>lettera c), della legge 27 dicembre 2006, n. 296,</w:t>
        </w:r>
      </w:hyperlink>
      <w:r>
        <w:rPr>
          <w:rFonts w:ascii="Times New Roman" w:hAnsi="Times New Roman" w:cs="Times New Roman"/>
          <w:spacing w:val="5"/>
          <w:sz w:val="24"/>
          <w:szCs w:val="24"/>
        </w:rPr>
        <w:t xml:space="preserve"> e successive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modificazioni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" (art. 1 d.l. 25.9.2009, n. 134, convertito in legge dalla legge 24.11.2009, n. 167). Il citato art. 1, comma 605, lett. c) della legge 296 del </w:t>
      </w:r>
      <w:r>
        <w:rPr>
          <w:rFonts w:ascii="Times New Roman" w:hAnsi="Times New Roman" w:cs="Times New Roman"/>
          <w:spacing w:val="-4"/>
          <w:sz w:val="28"/>
          <w:szCs w:val="28"/>
        </w:rPr>
        <w:t>2006 concerne un "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piano triennale per l'assunzione a tempo indeterminato </w:t>
      </w:r>
      <w:r>
        <w:rPr>
          <w:rFonts w:ascii="Times New Roman" w:hAnsi="Times New Roman" w:cs="Times New Roman"/>
          <w:i/>
          <w:iCs/>
          <w:sz w:val="28"/>
          <w:szCs w:val="28"/>
        </w:rPr>
        <w:t>di personale docente per gli anni 2007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-2009, da verificare annualmente </w:t>
      </w:r>
      <w:r>
        <w:rPr>
          <w:rFonts w:ascii="Times New Roman" w:hAnsi="Times New Roman" w:cs="Times New Roman"/>
          <w:spacing w:val="1"/>
          <w:sz w:val="28"/>
          <w:szCs w:val="28"/>
        </w:rPr>
        <w:t>[</w:t>
      </w:r>
      <w:r>
        <w:rPr>
          <w:rFonts w:ascii="Times New Roman" w:hAnsi="Times New Roman" w:cs="Times New Roman"/>
          <w:spacing w:val="-14"/>
          <w:sz w:val="28"/>
          <w:szCs w:val="28"/>
        </w:rPr>
        <w:sym w:font="Symbol" w:char="F0BC"/>
      </w:r>
      <w:r>
        <w:rPr>
          <w:rFonts w:ascii="Times New Roman" w:hAnsi="Times New Roman" w:cs="Times New Roman"/>
          <w:spacing w:val="-14"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, circa la concreta fattibilità dello stesso, per complessive 150.000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unità, al fine di dare adeguata soluzione al fenomeno del precariato storico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0" w:firstLine="707"/>
        <w:rPr>
          <w:rFonts w:ascii="Times New Roman" w:hAnsi="Times New Roman" w:cs="Times New Roman"/>
          <w:i/>
          <w:iCs/>
          <w:spacing w:val="-3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37" type="#_x0000_t202" style="position:absolute;left:0;text-align:left;margin-left:580.15pt;margin-top:565.15pt;width:6.45pt;height:236.5pt;z-index:2516695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e di evitarne la ricostituzione, di stabilizzare e rendere più funzionali gli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assetti scolastici, di attivare azioni tese ad abbassare l'età media del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personale docente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".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1206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Dalla lettura del predetto quadro normativo emerge, pertanto,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l'assenza di disposizioni che in qualche modo riconducono in via diretta la </w:t>
      </w:r>
      <w:r>
        <w:rPr>
          <w:rFonts w:ascii="Times New Roman" w:hAnsi="Times New Roman" w:cs="Times New Roman"/>
          <w:sz w:val="28"/>
          <w:szCs w:val="28"/>
        </w:rPr>
        <w:t xml:space="preserve">materia delle assunzioni a termine nel settore della scuola alla disciplina generale sui contratti di lavoro a termine dettata dal d.lgs. n. 368/2001 per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dare attuazione alla direttiva comunitaria 1999/70/CE relativa all'accordo </w:t>
      </w:r>
      <w:r>
        <w:rPr>
          <w:rFonts w:ascii="Times New Roman" w:hAnsi="Times New Roman" w:cs="Times New Roman"/>
          <w:sz w:val="28"/>
          <w:szCs w:val="28"/>
        </w:rPr>
        <w:t>quadro CES, UNICE e CEEP su</w:t>
      </w:r>
      <w:r>
        <w:rPr>
          <w:rFonts w:ascii="Times New Roman" w:hAnsi="Times New Roman" w:cs="Times New Roman"/>
          <w:sz w:val="28"/>
          <w:szCs w:val="28"/>
        </w:rPr>
        <w:t xml:space="preserve">l lavoro a tempo determinato, così come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alla disciplina speciale in materia di rapporti di lavoro "flessibili" nel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pubblico impiego posta dall'art. 36 del d.lgs. n. 165 del 2001.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4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L'art. 70 comma 8 del d.lgs. n. 165 del 2001 statuisce, infatti, che </w:t>
      </w:r>
      <w:r>
        <w:rPr>
          <w:rFonts w:ascii="Times New Roman" w:hAnsi="Times New Roman" w:cs="Times New Roman"/>
          <w:spacing w:val="1"/>
          <w:sz w:val="28"/>
          <w:szCs w:val="28"/>
        </w:rPr>
        <w:t>"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Le dis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posizioni del presente decreto si applicano al personale della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scuola. Restano ferme le disposizioni di cui all'articolo</w:t>
      </w:r>
      <w:hyperlink r:id="rId10" w:history="1">
        <w:r>
          <w:rPr>
            <w:rFonts w:ascii="Times New Roman" w:hAnsi="Times New Roman" w:cs="Times New Roman"/>
            <w:i/>
            <w:iCs/>
            <w:color w:val="0000FA"/>
            <w:spacing w:val="-1"/>
            <w:sz w:val="28"/>
            <w:szCs w:val="28"/>
          </w:rPr>
          <w:t xml:space="preserve"> 21</w:t>
        </w:r>
      </w:hyperlink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della</w:t>
      </w:r>
      <w:hyperlink r:id="rId11" w:history="1">
        <w:r>
          <w:rPr>
            <w:rFonts w:ascii="Times New Roman" w:hAnsi="Times New Roman" w:cs="Times New Roman"/>
            <w:i/>
            <w:iCs/>
            <w:color w:val="0000FA"/>
            <w:spacing w:val="-1"/>
            <w:sz w:val="28"/>
            <w:szCs w:val="28"/>
          </w:rPr>
          <w:t xml:space="preserve"> legge 15 </w:t>
        </w:r>
      </w:hyperlink>
      <w:hyperlink r:id="rId12" w:history="1">
        <w:r>
          <w:rPr>
            <w:rFonts w:ascii="Times New Roman" w:hAnsi="Times New Roman" w:cs="Times New Roman"/>
            <w:i/>
            <w:iCs/>
            <w:color w:val="0000FA"/>
            <w:sz w:val="28"/>
            <w:szCs w:val="28"/>
          </w:rPr>
          <w:t>marzo 1997, n.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del</w:t>
      </w:r>
      <w:hyperlink r:id="rId13" w:history="1">
        <w:r>
          <w:rPr>
            <w:rFonts w:ascii="Times New Roman" w:hAnsi="Times New Roman" w:cs="Times New Roman"/>
            <w:color w:val="0000FA"/>
            <w:sz w:val="24"/>
            <w:szCs w:val="24"/>
          </w:rPr>
          <w:t xml:space="preserve"> decreto legislativo 12 febbraio 1993, n. 35.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Sono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fatte salve le procedure di reclutamento del personale della scuola di cui al </w:t>
      </w:r>
      <w:hyperlink r:id="rId14" w:history="1">
        <w:r>
          <w:rPr>
            <w:rFonts w:ascii="Times New Roman" w:hAnsi="Times New Roman" w:cs="Times New Roman"/>
            <w:i/>
            <w:iCs/>
            <w:color w:val="0000FA"/>
            <w:sz w:val="28"/>
            <w:szCs w:val="28"/>
          </w:rPr>
          <w:t>decreto legislativo 16 aprile 1994, n. 297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successive modificazioni ed 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</w:rPr>
        <w:t>integrazioni</w:t>
      </w:r>
      <w:r>
        <w:rPr>
          <w:rFonts w:ascii="Times New Roman" w:hAnsi="Times New Roman" w:cs="Times New Roman"/>
          <w:spacing w:val="4"/>
          <w:sz w:val="28"/>
          <w:szCs w:val="28"/>
        </w:rPr>
        <w:t>", con ciò confermando che l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e disposizioni generali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sull'ordinamento del lavoro alle dipendenze delle amministrazioni </w:t>
      </w:r>
      <w:r>
        <w:rPr>
          <w:rFonts w:ascii="Times New Roman" w:hAnsi="Times New Roman" w:cs="Times New Roman"/>
          <w:sz w:val="28"/>
          <w:szCs w:val="28"/>
        </w:rPr>
        <w:t xml:space="preserve">pubbliche valgono anche il personale della scuola, ma anche che per tale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settore continuano ad aver vigore le norme speciali sul reclutamento, </w:t>
      </w:r>
      <w:r>
        <w:rPr>
          <w:rFonts w:ascii="Times New Roman" w:hAnsi="Times New Roman" w:cs="Times New Roman"/>
          <w:sz w:val="28"/>
          <w:szCs w:val="28"/>
        </w:rPr>
        <w:t>motivi per i quali la n</w:t>
      </w:r>
      <w:r>
        <w:rPr>
          <w:rFonts w:ascii="Times New Roman" w:hAnsi="Times New Roman" w:cs="Times New Roman"/>
          <w:sz w:val="28"/>
          <w:szCs w:val="28"/>
        </w:rPr>
        <w:t xml:space="preserve">orma posta dall'art. 36 del d.lgs. n. 165 in tema di utilizzo di contratti di lavoro flessibile richiede quantomeno un'opera di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coordinamento con le disposizioni speciali sulla scuola.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1" w:firstLine="707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Tanto premesso in generale, deve osservarsi come è proprio sulla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base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di un'attenta ricostruzione del quadro normativo in tema di assunzione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a termine del personale della scuola - nonché sulla base della constatazione </w:t>
      </w:r>
      <w:r>
        <w:rPr>
          <w:rFonts w:ascii="Times New Roman" w:hAnsi="Times New Roman" w:cs="Times New Roman"/>
          <w:sz w:val="28"/>
          <w:szCs w:val="28"/>
        </w:rPr>
        <w:t xml:space="preserve">che l'accordo quadro sui contratti di lavoro a tempo determinato risulta </w:t>
      </w:r>
      <w:r>
        <w:rPr>
          <w:rFonts w:ascii="Times New Roman" w:hAnsi="Times New Roman" w:cs="Times New Roman"/>
          <w:spacing w:val="-3"/>
          <w:sz w:val="28"/>
          <w:szCs w:val="28"/>
        </w:rPr>
        <w:t>sicuramente applicabile al personal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e assunto nel settore dell'insegnamento </w:t>
      </w:r>
      <w:r>
        <w:rPr>
          <w:rFonts w:ascii="Times New Roman" w:hAnsi="Times New Roman" w:cs="Times New Roman"/>
          <w:spacing w:val="1"/>
          <w:sz w:val="28"/>
          <w:szCs w:val="28"/>
        </w:rPr>
        <w:t>- che la Corte di Giustizia dell'UE, interpellata sulla questione "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se la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clausola 5, punto 1, dell'accordo quadro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(quadro CES, UNICE e CEEP sul </w:t>
      </w:r>
      <w:r>
        <w:rPr>
          <w:rFonts w:ascii="Times New Roman" w:hAnsi="Times New Roman" w:cs="Times New Roman"/>
          <w:spacing w:val="-3"/>
          <w:sz w:val="28"/>
          <w:szCs w:val="28"/>
        </w:rPr>
        <w:t>lavoro a tempo determinato )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debba essere interpretata nel senso che osta a </w:t>
      </w:r>
      <w:r>
        <w:rPr>
          <w:rFonts w:ascii="Times New Roman" w:hAnsi="Times New Roman" w:cs="Times New Roman"/>
          <w:i/>
          <w:iCs/>
          <w:sz w:val="28"/>
          <w:szCs w:val="28"/>
        </w:rPr>
        <w:t>una normativa nazionale, quale quella di cui ai procedimenti principali, che autorizzi,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 attesa dell'espletamento di procedure concorsuali per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l'assunzione di personale di ruolo delle scuole statali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, il rin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novo di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contratti di lavoro a tempo determinato per la copertura di posti vacanti e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disponibili di docenti nonché di personale amministrativo, tecnico e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1" w:firstLine="707"/>
        <w:rPr>
          <w:rFonts w:ascii="Times New Roman" w:hAnsi="Times New Roman" w:cs="Times New Roman"/>
          <w:i/>
          <w:iCs/>
          <w:spacing w:val="2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39" type="#_x0000_t202" style="position:absolute;left:0;text-align:left;margin-left:580.15pt;margin-top:565.15pt;width:6.45pt;height:236.5pt;z-index:2516715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</w: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0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ausiliario, senza indicare tempi certi per l'espletamento di tali concorsi ed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escludendo qualsiasi possibilità, per tali docenti e detto personale, di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ottenere il risarcimento del danno eventualmente subito a causa di un </w:t>
      </w:r>
      <w:r>
        <w:rPr>
          <w:rFonts w:ascii="Times New Roman" w:hAnsi="Times New Roman" w:cs="Times New Roman"/>
          <w:i/>
          <w:iCs/>
          <w:sz w:val="28"/>
          <w:szCs w:val="28"/>
        </w:rPr>
        <w:t>siffatto rinnovo</w:t>
      </w:r>
      <w:r>
        <w:rPr>
          <w:rFonts w:ascii="Times New Roman" w:hAnsi="Times New Roman" w:cs="Times New Roman"/>
          <w:sz w:val="28"/>
          <w:szCs w:val="28"/>
        </w:rPr>
        <w:t xml:space="preserve">", con la recente sentenza resa il 26.11.2014 nelle cause </w:t>
      </w:r>
      <w:r>
        <w:rPr>
          <w:rFonts w:ascii="Times New Roman" w:hAnsi="Times New Roman" w:cs="Times New Roman"/>
          <w:spacing w:val="-2"/>
          <w:sz w:val="28"/>
          <w:szCs w:val="28"/>
        </w:rPr>
        <w:t>riunite C-22/13, C-61/13, C-62/13, C-63/13, C-418/13 Raffaella Mascolo e a. / Ministero dell'Istruzione, dell'Un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iversità e della Ricerca abbia concluso </w:t>
      </w:r>
      <w:r>
        <w:rPr>
          <w:rFonts w:ascii="Times New Roman" w:hAnsi="Times New Roman" w:cs="Times New Roman"/>
          <w:spacing w:val="-1"/>
          <w:sz w:val="28"/>
          <w:szCs w:val="28"/>
        </w:rPr>
        <w:t>"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che tale normativa, fatte salve le necessarie verifiche da parte dei giudici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del rinvio, da un lato, non consente di definire criteri obiettivi e trasparenti al fine di verificare se il rinnovo di tali contratti ris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ponda effettivamente ad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un'esigenza reale, sia idoneo a conseguire l'obiettivo perseguito e sia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necessario a tal fine, e, dall'altro, non prevede nessun'altra misura diretta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a prevenire e a sanzionare il ricorso abusivo ad una successione di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contratti di l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avoro a tempo determinato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".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1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Le citate conclusioni sono senz'altro applicabili al caso di specie, in </w:t>
      </w:r>
      <w:r>
        <w:rPr>
          <w:rFonts w:ascii="Times New Roman" w:hAnsi="Times New Roman" w:cs="Times New Roman"/>
          <w:sz w:val="28"/>
          <w:szCs w:val="28"/>
        </w:rPr>
        <w:t xml:space="preserve">cui le parti ricorrenti hanno lamentato l'illegittimità della reiterazione dei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contratti a termine stipulati con il Ministero resistente per soddisfare </w:t>
      </w:r>
      <w:r>
        <w:rPr>
          <w:rFonts w:ascii="Times New Roman" w:hAnsi="Times New Roman" w:cs="Times New Roman"/>
          <w:sz w:val="28"/>
          <w:szCs w:val="28"/>
        </w:rPr>
        <w:t xml:space="preserve">esigenze non temporanee ed eccezionali: non è contestato, infatti, che i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contratti a termine in questione (si veda lo stato matricolare prodotto </w:t>
      </w:r>
      <w:r>
        <w:rPr>
          <w:rFonts w:ascii="Times New Roman" w:hAnsi="Times New Roman" w:cs="Times New Roman"/>
          <w:sz w:val="28"/>
          <w:szCs w:val="28"/>
        </w:rPr>
        <w:t xml:space="preserve">dall'amministrazione resistente attestanti sia supplenze della durata dal mese di settembre a quello di giugno </w:t>
      </w:r>
      <w:r>
        <w:rPr>
          <w:rFonts w:ascii="Times New Roman" w:hAnsi="Times New Roman" w:cs="Times New Roman"/>
          <w:sz w:val="28"/>
          <w:szCs w:val="28"/>
        </w:rPr>
        <w:t xml:space="preserve">dell'anno successivo che, nel caso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della Ianieri dal mese di settembre al 31 agosto dell'anno successivo) risultano stipulati sia per la copertura di posti effettivamente vacanti e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disponibili entro la data del 31 dicembre e destinati a rimanere </w:t>
      </w:r>
      <w:r>
        <w:rPr>
          <w:rFonts w:ascii="Times New Roman" w:hAnsi="Times New Roman" w:cs="Times New Roman"/>
          <w:spacing w:val="-3"/>
          <w:sz w:val="28"/>
          <w:szCs w:val="28"/>
        </w:rPr>
        <w:t>prevedibil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mente tali per l'intero anno scolastico ai sensi dell'art. 4, primo comma, della l. 124/99 sia per la copertura posti non vacanti che si rendano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di fatto disponibili entro la data del 31 dicembre e fino al termine dell'anno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scolastico ai sensi del secondo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comma del medesimo articolo.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Quello descritto, infatti, è un sistema che, attingendo dalle </w:t>
      </w:r>
      <w:r>
        <w:rPr>
          <w:rFonts w:ascii="Times New Roman" w:hAnsi="Times New Roman" w:cs="Times New Roman"/>
          <w:spacing w:val="-3"/>
          <w:sz w:val="28"/>
          <w:szCs w:val="28"/>
        </w:rPr>
        <w:t>graduatorie di cui all'art. 1, comma 605, lett.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c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l. 296/2006 non prevede al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proprio interno limiti di tempo o di numero alla successione di questi contratti, ma,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piuttosto, è concepito nel senso di favorirne la massima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ripetizione, giacché ogni periodo lavorato comporta l'aumento del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punteggio per la graduatoria e, di conseguenza, la progressione nell'ordine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di preferenza per successive assunzioni a termine.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1" w:firstLine="707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Si le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gge testualmente nella sentenza da ultimo adottata dalla Corte di </w:t>
      </w:r>
      <w:r>
        <w:rPr>
          <w:rFonts w:ascii="Times New Roman" w:hAnsi="Times New Roman" w:cs="Times New Roman"/>
          <w:spacing w:val="1"/>
          <w:sz w:val="28"/>
          <w:szCs w:val="28"/>
        </w:rPr>
        <w:t>Giustizia come "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dagli elementi forniti alla Corte nelle presenti cause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emerge che, come peraltro ammesso dallo stesso governo italiano, il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1" w:firstLine="707"/>
        <w:rPr>
          <w:rFonts w:ascii="Times New Roman" w:hAnsi="Times New Roman" w:cs="Times New Roman"/>
          <w:i/>
          <w:iCs/>
          <w:spacing w:val="2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41" type="#_x0000_t202" style="position:absolute;left:0;text-align:left;margin-left:580.15pt;margin-top:565.15pt;width:6.45pt;height:236.5pt;z-index:2516736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termine di immissione in ruolo dei docenti nell'ambito di tale sistema è tanto variabile quanto incerto</w:t>
      </w:r>
      <w:r>
        <w:rPr>
          <w:rFonts w:ascii="Times New Roman" w:hAnsi="Times New Roman" w:cs="Times New Roman"/>
          <w:i/>
          <w:iCs/>
          <w:spacing w:val="-14"/>
          <w:sz w:val="28"/>
          <w:szCs w:val="28"/>
        </w:rPr>
        <w:sym w:font="Symbol" w:char="F0BC"/>
      </w:r>
      <w:r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106 Da un lato, infatti, è pacifico, come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risulta dalla formulazione stessa della prima questione nella causa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C-418/13, che la normativa nazionale di cui trattasi nei procedimenti </w:t>
      </w:r>
      <w:r>
        <w:rPr>
          <w:rFonts w:ascii="Times New Roman" w:hAnsi="Times New Roman" w:cs="Times New Roman"/>
          <w:i/>
          <w:iCs/>
          <w:sz w:val="28"/>
          <w:szCs w:val="28"/>
        </w:rPr>
        <w:t>principali non fissa alcun termine preciso riguardo all'organizzazione del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le procedure concorsuali, dal momento che queste ultime dipendono dalle possibilità finanziarie dello Stato e dalla valutazione discrezionale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dell'amministrazione. Così, secondo le stesse constatazioni operate dalla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Corte costituzionale nell'ordinanza di r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invio nella medesima causa, non è stata organizzata nessuna procedura concorsuale tra il 2000 e il 2011. 107 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Dall'altro lato, dalle spiegazioni del governo italiano risulta che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l'immissione in ruolo per effetto dell'avanzamento dei docenti in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graduatoria,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essendo in funzione della durata complessiva dei contratti di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lavoro a tempo determinato nonché dei posti che sono nel frattempo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divenuti vacanti, dipende, come sostenuto giustamente dalla Commissione,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da circostanze aleatorie e imprevedibili. 108 Ne deriva che una normativa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nazionale, quale quella di cui ai procedimenti principali, sebbene limiti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formalmente il ricorso ai contratti di lavoro a tempo determinato per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provvedere a supplenze annuali per pos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ti vacanti e disponibili nelle scuole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statali solo per un periodo temporaneo fino all'espletamento delle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procedure concorsuali, non consente di garantire che l'applicazione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concreta di tale ragione obiettiva, in considerazione delle particolarità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dell'atti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vità di cui trattasi e delle condizioni del suo esercizio, sia conforme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ai requisiti dell'accordo quadro. 109 Una siffatta normativa, infatti, in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assenza di un termine preciso per l'organizzazione e l'espletamento delle </w:t>
      </w:r>
      <w:r>
        <w:rPr>
          <w:rFonts w:ascii="Times New Roman" w:hAnsi="Times New Roman" w:cs="Times New Roman"/>
          <w:i/>
          <w:iCs/>
          <w:sz w:val="28"/>
          <w:szCs w:val="28"/>
        </w:rPr>
        <w:t>procedure concorsuali che pongono fi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ne alla supplenza e, pertanto, del limite effettivo con riguardo al numero di supplenze annuali effettuato da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uno stesso lavoratore per coprire il medesimo posto vacante, è tale da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consentire, in violazione della clausola 5, punto 1, lettera a), dell'accor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do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quadro, il rinnovo di contratti di lavoro a tempo determinato al fine di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soddisfare esigenze che, di fatto, hanno un carattere non già provvisorio, 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ma, al contrario, permanente e durevole, a causa della mancanza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strutturale di posti di personale di ruol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o nello Stato membro considerato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".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2" w:firstLine="707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Nella memoria di costituzione di parte resistente, in ogni caso, è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contenuta una generica contestazione attinente alla prestazione del servizio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delle ricorrenti e alla relativa durata (circostanze documentalmente </w:t>
      </w:r>
      <w:r>
        <w:rPr>
          <w:rFonts w:ascii="Times New Roman" w:hAnsi="Times New Roman" w:cs="Times New Roman"/>
          <w:spacing w:val="5"/>
          <w:sz w:val="28"/>
          <w:szCs w:val="28"/>
        </w:rPr>
        <w:t>smentit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e, come visto, dallo sesso stato matricolare depositato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2" w:firstLine="707"/>
        <w:rPr>
          <w:rFonts w:ascii="Times New Roman" w:hAnsi="Times New Roman" w:cs="Times New Roman"/>
          <w:spacing w:val="5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43" type="#_x0000_t202" style="position:absolute;left:0;text-align:left;margin-left:580.15pt;margin-top:565.15pt;width:6.45pt;height:236.5pt;z-index:2516756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dall'amministrazione resistente) ma nulla è stato dedotto, né tantomeno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dimostrato (da un punto di vista documentale o mediante l'apposita </w:t>
      </w:r>
      <w:r>
        <w:rPr>
          <w:rFonts w:ascii="Times New Roman" w:hAnsi="Times New Roman" w:cs="Times New Roman"/>
          <w:sz w:val="28"/>
          <w:szCs w:val="28"/>
        </w:rPr>
        <w:t>formulazione di richieste istruttorie) in ordine alla sussistenza, nei casi di specie, in ordine alla effettiva titol</w:t>
      </w:r>
      <w:r>
        <w:rPr>
          <w:rFonts w:ascii="Times New Roman" w:hAnsi="Times New Roman" w:cs="Times New Roman"/>
          <w:sz w:val="28"/>
          <w:szCs w:val="28"/>
        </w:rPr>
        <w:t xml:space="preserve">arità del posto dedotto e coperto come </w:t>
      </w:r>
      <w:r>
        <w:rPr>
          <w:rFonts w:ascii="Times New Roman" w:hAnsi="Times New Roman" w:cs="Times New Roman"/>
          <w:spacing w:val="1"/>
          <w:sz w:val="28"/>
          <w:szCs w:val="28"/>
        </w:rPr>
        <w:t>"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non vacante</w:t>
      </w:r>
      <w:r>
        <w:rPr>
          <w:rFonts w:ascii="Times New Roman" w:hAnsi="Times New Roman" w:cs="Times New Roman"/>
          <w:spacing w:val="1"/>
          <w:sz w:val="28"/>
          <w:szCs w:val="28"/>
        </w:rPr>
        <w:t>" e alla sua "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disponibilità solo di fatto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". Gravava, infatti, sull'amministrazione l'onere di provare quali fossero in concreto le esigenze di volta in volta soddisfatte mediante il ricorso ad una forma </w:t>
      </w:r>
      <w:r>
        <w:rPr>
          <w:rFonts w:ascii="Times New Roman" w:hAnsi="Times New Roman" w:cs="Times New Roman"/>
          <w:sz w:val="28"/>
          <w:szCs w:val="28"/>
        </w:rPr>
        <w:t>pi</w:t>
      </w:r>
      <w:r>
        <w:rPr>
          <w:rFonts w:ascii="Times New Roman" w:hAnsi="Times New Roman" w:cs="Times New Roman"/>
          <w:sz w:val="28"/>
          <w:szCs w:val="28"/>
        </w:rPr>
        <w:t xml:space="preserve">uttosto che all'altra di supplenza, o quantomeno dedurre che le singole assunzioni a termine impugnate fossero avvenute in relazione ad esigenze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prevedibili o non prevedibili entro il 31 dicembre di ciascun anno o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1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destinate ad operare fino al 30 giugno pi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uttosto che fino al 31 agosto.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0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Non appare, in ogni caso, dirimente il fatto che l'illegittimità della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reiterazione della stipulazione dei contratti a termine sia stata rilevata dalla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Cgce limitatamente all'ipotesi del primo comma dell'art. 4 della l.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124/1999: a prescindere dal fatto che nella sentenza della Corte di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Giustizia dell'Unione Europea da ultimo citata nei punti da 101 a 111 si sia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fatto riferimento alla fattispecie del rinnovo dei contratti a termine per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coprire posti vacanti e disponibili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in attesa dell'espletamento delle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procedure concorsuali per l'assunzione di personale docente di ruolo, deve,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infatti, osservarsi come la natura del discorso non muta per il solo fatto che </w:t>
      </w:r>
      <w:r>
        <w:rPr>
          <w:rFonts w:ascii="Times New Roman" w:hAnsi="Times New Roman" w:cs="Times New Roman"/>
          <w:sz w:val="28"/>
          <w:szCs w:val="28"/>
        </w:rPr>
        <w:t xml:space="preserve">alle supplenze si sia fatto ricorso per coprire posti non vacanti ma resisi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disponibili entro il 31 dicembre, essendosi verificato anche in questi casi il </w:t>
      </w:r>
      <w:r>
        <w:rPr>
          <w:rFonts w:ascii="Times New Roman" w:hAnsi="Times New Roman" w:cs="Times New Roman"/>
          <w:sz w:val="28"/>
          <w:szCs w:val="28"/>
        </w:rPr>
        <w:t xml:space="preserve">ricorso alla successiva stipulazione di contratti a termine per soddisfare </w:t>
      </w:r>
      <w:r>
        <w:rPr>
          <w:rFonts w:ascii="Times New Roman" w:hAnsi="Times New Roman" w:cs="Times New Roman"/>
          <w:spacing w:val="-1"/>
          <w:sz w:val="28"/>
          <w:szCs w:val="28"/>
        </w:rPr>
        <w:t>esigenze del tutto paragon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abili a quelle sottese alle altre supplenze annuali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e in ogni caso di carattere permanente e non meramente temporaneo.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1" w:lineRule="exact"/>
        <w:ind w:left="5" w:right="1210" w:firstLine="707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Oltre a doversi rilevare, infatti, come in alcuno dei contratti a termine </w:t>
      </w:r>
      <w:r>
        <w:rPr>
          <w:rFonts w:ascii="Times New Roman" w:hAnsi="Times New Roman" w:cs="Times New Roman"/>
          <w:spacing w:val="-4"/>
          <w:sz w:val="28"/>
          <w:szCs w:val="28"/>
        </w:rPr>
        <w:t>in questione sia testualmente menzionata l'esigenza di coprire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posti vacanti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o posti non vacanti ma di fatto disponibili (allo scopo di rendere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quantomeno conoscibile la concreta esigenza posta dal Ministero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convenuto a fondamento della scelta del ricorso all'uno piuttosto che </w:t>
      </w:r>
      <w:r>
        <w:rPr>
          <w:rFonts w:ascii="Times New Roman" w:hAnsi="Times New Roman" w:cs="Times New Roman"/>
          <w:sz w:val="28"/>
          <w:szCs w:val="28"/>
        </w:rPr>
        <w:t xml:space="preserve">all'altro strumento previsto dai citati </w:t>
      </w:r>
      <w:r>
        <w:rPr>
          <w:rFonts w:ascii="Times New Roman" w:hAnsi="Times New Roman" w:cs="Times New Roman"/>
          <w:sz w:val="28"/>
          <w:szCs w:val="28"/>
        </w:rPr>
        <w:t xml:space="preserve">commi 1 e 2) deve, poi osservarsi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come la Corte di Giustizia, confermando le valutazioni già espresse in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analoghe fattispecie concernenti il ricorso da parte delle pubbliche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amministrazioni a forme di lavoro temporaneo o flessibile, abbia </w:t>
      </w:r>
      <w:r>
        <w:rPr>
          <w:rFonts w:ascii="Times New Roman" w:hAnsi="Times New Roman" w:cs="Times New Roman"/>
          <w:spacing w:val="4"/>
          <w:sz w:val="28"/>
          <w:szCs w:val="28"/>
        </w:rPr>
        <w:t>chiaramente affer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mato, al punto 91 della recente sentenza che la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sostituzione temporanea di un altro dipendente al fine di soddisfare, in </w:t>
      </w:r>
      <w:r>
        <w:rPr>
          <w:rFonts w:ascii="Times New Roman" w:hAnsi="Times New Roman" w:cs="Times New Roman"/>
          <w:spacing w:val="2"/>
          <w:sz w:val="28"/>
          <w:szCs w:val="28"/>
        </w:rPr>
        <w:t>sostanza, esigenze provvisorie del datore di lavoro "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può in linea di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1" w:lineRule="exact"/>
        <w:ind w:left="5" w:right="1210" w:firstLine="707"/>
        <w:rPr>
          <w:rFonts w:ascii="Times New Roman" w:hAnsi="Times New Roman" w:cs="Times New Roman"/>
          <w:i/>
          <w:iCs/>
          <w:spacing w:val="2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45" type="#_x0000_t202" style="position:absolute;left:0;text-align:left;margin-left:580.15pt;margin-top:565.15pt;width:6.45pt;height:236.5pt;z-index:2516776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Firmato Da: CIARCIA LAURA Emesso Da: POSTEC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principio costituire una ragione obiettiva ai sensi della clausola 5 punto 1 </w:t>
      </w:r>
      <w:r>
        <w:rPr>
          <w:rFonts w:ascii="Times New Roman" w:hAnsi="Times New Roman" w:cs="Times New Roman"/>
          <w:i/>
          <w:iCs/>
          <w:sz w:val="28"/>
          <w:szCs w:val="28"/>
        </w:rPr>
        <w:t>lettera a dell'Accordo Quadro</w:t>
      </w:r>
      <w:r>
        <w:rPr>
          <w:rFonts w:ascii="Times New Roman" w:hAnsi="Times New Roman" w:cs="Times New Roman"/>
          <w:sz w:val="28"/>
          <w:szCs w:val="28"/>
        </w:rPr>
        <w:t xml:space="preserve">", ricordando al punto 92 che nel settore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dell'insegnamento la sostituzione temporanea a causa della indisponibilità </w:t>
      </w:r>
      <w:r>
        <w:rPr>
          <w:rFonts w:ascii="Times New Roman" w:hAnsi="Times New Roman" w:cs="Times New Roman"/>
          <w:spacing w:val="-1"/>
          <w:sz w:val="28"/>
          <w:szCs w:val="28"/>
        </w:rPr>
        <w:t>dei dipendenti per "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malattia, maternità, parentali o altro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" può giustificare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la durata determinata dei contratti e persino il rinnovo degli stessi, ma </w:t>
      </w:r>
      <w:r>
        <w:rPr>
          <w:rFonts w:ascii="Times New Roman" w:hAnsi="Times New Roman" w:cs="Times New Roman"/>
          <w:spacing w:val="-1"/>
          <w:sz w:val="28"/>
          <w:szCs w:val="28"/>
        </w:rPr>
        <w:t>sempre "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in funzione delle esig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enze emergenti</w:t>
      </w:r>
      <w:r>
        <w:rPr>
          <w:rFonts w:ascii="Times New Roman" w:hAnsi="Times New Roman" w:cs="Times New Roman"/>
          <w:spacing w:val="-1"/>
          <w:sz w:val="28"/>
          <w:szCs w:val="28"/>
        </w:rPr>
        <w:t>" e "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fatto salvo il rispetto dei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requisiti fissati al riguardo dall'accordo quadro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".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1206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Nel caso di specie è proprio la mancata dimostrazione da parte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resistente di questo nesso di funzionalità con specifiche esigenze emergenti </w:t>
      </w:r>
      <w:r>
        <w:rPr>
          <w:rFonts w:ascii="Times New Roman" w:hAnsi="Times New Roman" w:cs="Times New Roman"/>
          <w:spacing w:val="1"/>
          <w:sz w:val="28"/>
          <w:szCs w:val="28"/>
        </w:rPr>
        <w:t>che porta a cons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iderare illegittima la fattispecie della reiterazione dei </w:t>
      </w:r>
      <w:r>
        <w:rPr>
          <w:rFonts w:ascii="Times New Roman" w:hAnsi="Times New Roman" w:cs="Times New Roman"/>
          <w:sz w:val="28"/>
          <w:szCs w:val="28"/>
        </w:rPr>
        <w:t xml:space="preserve">contratti a termine stipulati con le ricorrenti, a prescindere dal maggior o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minor numero di contratti stipulato con ciascuna di esse e della durata delle </w:t>
      </w:r>
      <w:r>
        <w:rPr>
          <w:rFonts w:ascii="Times New Roman" w:hAnsi="Times New Roman" w:cs="Times New Roman"/>
          <w:spacing w:val="4"/>
          <w:sz w:val="28"/>
          <w:szCs w:val="28"/>
        </w:rPr>
        <w:t>supplenze fino al 30 giugno piuttosto che f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ino al 31 agosto: tale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circostanza, a parere di chi scrive, impedisce di rinvenire i presupposti per </w:t>
      </w:r>
      <w:r>
        <w:rPr>
          <w:rFonts w:ascii="Times New Roman" w:hAnsi="Times New Roman" w:cs="Times New Roman"/>
          <w:sz w:val="28"/>
          <w:szCs w:val="28"/>
        </w:rPr>
        <w:t xml:space="preserve">affermare che l'applicazione della normativa di cui all'art. 4 della citata </w:t>
      </w:r>
      <w:r>
        <w:rPr>
          <w:rFonts w:ascii="Times New Roman" w:hAnsi="Times New Roman" w:cs="Times New Roman"/>
          <w:spacing w:val="-4"/>
          <w:sz w:val="28"/>
          <w:szCs w:val="28"/>
        </w:rPr>
        <w:t>l.124, nelle prime due ipotesi di supplenze "annuali" siano previsti "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criteri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obiettivi e trasparenti al fine di verificare se il rinnovo dei contratti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corrisponda effettivamente ad un'esigenza reale, sia atto a raggiungere lo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scopo perseguito e sia necessario a tal fine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".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8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Di conseguenza, la reiterazione della stipulazione di contr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atti a </w:t>
      </w:r>
      <w:r>
        <w:rPr>
          <w:rFonts w:ascii="Times New Roman" w:hAnsi="Times New Roman" w:cs="Times New Roman"/>
          <w:sz w:val="28"/>
          <w:szCs w:val="28"/>
        </w:rPr>
        <w:t xml:space="preserve">termine intervenuti con le parti ricorrenti, la mancata specificazione delle esigenze effettive ed emergenti, di un nesso di funzionalità tra le stesse e i tempi di durata dei vari contratti e la circostanza (pacifica) che i contratti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abbiano avuto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ad oggetto lo svolgimento della medesima attività lavorativa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impediscono di ritenere provato che i rapporti a termine in questione siano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stati stipulati per soddisfare una esigenza di personale sostitutivo nei </w:t>
      </w:r>
      <w:r>
        <w:rPr>
          <w:rFonts w:ascii="Times New Roman" w:hAnsi="Times New Roman" w:cs="Times New Roman"/>
          <w:sz w:val="28"/>
          <w:szCs w:val="28"/>
        </w:rPr>
        <w:t>termini cui la giurisprudenza comunitaria fa c</w:t>
      </w:r>
      <w:r>
        <w:rPr>
          <w:rFonts w:ascii="Times New Roman" w:hAnsi="Times New Roman" w:cs="Times New Roman"/>
          <w:sz w:val="28"/>
          <w:szCs w:val="28"/>
        </w:rPr>
        <w:t xml:space="preserve">ostantemente riferimento ai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fini della corretta osservanza della clausola 5 punto 1 lettera a dell'accordo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quadro, dimostrando, viceversa, che la reiterazione sia intervenuta per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soddisfare esigenze di carattere non provvisorio ma permanente e durevole.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3" w:firstLine="707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U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na volta acclarata l'illegittimità del ricorso da parte </w:t>
      </w:r>
      <w:r>
        <w:rPr>
          <w:rFonts w:ascii="Times New Roman" w:hAnsi="Times New Roman" w:cs="Times New Roman"/>
          <w:sz w:val="28"/>
          <w:szCs w:val="28"/>
        </w:rPr>
        <w:t xml:space="preserve">dell'amministrazione resistente alla reiterazione dei contratti a termine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stipulati con le parti ricorrenti per contrasto con la normativa comunitaria, e </w:t>
      </w:r>
      <w:r>
        <w:rPr>
          <w:rFonts w:ascii="Times New Roman" w:hAnsi="Times New Roman" w:cs="Times New Roman"/>
          <w:sz w:val="28"/>
          <w:szCs w:val="28"/>
        </w:rPr>
        <w:t>constatata l'impossibilità, in tale quadro nor</w:t>
      </w:r>
      <w:r>
        <w:rPr>
          <w:rFonts w:ascii="Times New Roman" w:hAnsi="Times New Roman" w:cs="Times New Roman"/>
          <w:sz w:val="28"/>
          <w:szCs w:val="28"/>
        </w:rPr>
        <w:t xml:space="preserve">mativo, di pervenire ad una soluzione ermeneutica conforme ai requisiti della direttiva 1999/70/UE,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non può che conseguire l'obbligo per il giudice di non applicare la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disposizione interna difforme, per dare integrale attuazione all'ordinamento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3" w:firstLine="707"/>
        <w:rPr>
          <w:rFonts w:ascii="Times New Roman" w:hAnsi="Times New Roman" w:cs="Times New Roman"/>
          <w:spacing w:val="-4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47" type="#_x0000_t202" style="position:absolute;left:0;text-align:left;margin-left:580.15pt;margin-top:565.15pt;width:6.45pt;height:236.5pt;z-index:2516797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europeo e proteggere i diritti che questo attribuisce ai singoli (Corte giust.,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2 </w:t>
      </w:r>
      <w:r>
        <w:rPr>
          <w:rFonts w:ascii="Times New Roman" w:hAnsi="Times New Roman" w:cs="Times New Roman"/>
          <w:spacing w:val="3"/>
          <w:sz w:val="28"/>
          <w:szCs w:val="28"/>
        </w:rPr>
        <w:t>maggio 2003, causa c-462/99,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Connect Austria Gesellschaft für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Telekommunikation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120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Ritiene questo giudice - in assenza della persistente attesa decisione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della Corte Costituzionale che ha rimesso alla Corte di Giustizia la </w:t>
      </w:r>
      <w:r>
        <w:rPr>
          <w:rFonts w:ascii="Times New Roman" w:hAnsi="Times New Roman" w:cs="Times New Roman"/>
          <w:spacing w:val="-2"/>
          <w:sz w:val="28"/>
          <w:szCs w:val="28"/>
        </w:rPr>
        <w:t>questione di cui alla citata sent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enza del 26.11.2014 - che nel caso di specie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la soluzione al problema del rimedio applicabile non possa che muovere dal </w:t>
      </w:r>
      <w:r>
        <w:rPr>
          <w:rFonts w:ascii="Times New Roman" w:hAnsi="Times New Roman" w:cs="Times New Roman"/>
          <w:sz w:val="28"/>
          <w:szCs w:val="28"/>
        </w:rPr>
        <w:t xml:space="preserve">principio di prevalenza del diritto comunitario, che da un lato comporta la </w:t>
      </w:r>
      <w:r>
        <w:rPr>
          <w:rFonts w:ascii="Times New Roman" w:hAnsi="Times New Roman" w:cs="Times New Roman"/>
          <w:spacing w:val="1"/>
          <w:sz w:val="28"/>
          <w:szCs w:val="28"/>
        </w:rPr>
        <w:t>disapplicazione delle norme interne ostative all'accordo qua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dro (quali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appunto quelle descritte in premessa e relative al reclutamento del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personale scolastico) e dall'altro non richiede la previa declaratoria di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incostituzionalità.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1" w:firstLine="566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La stessa Corte di Giustizia, Grande Sezione, nella recentissima </w:t>
      </w:r>
      <w:r>
        <w:rPr>
          <w:rFonts w:ascii="Times New Roman" w:hAnsi="Times New Roman" w:cs="Times New Roman"/>
          <w:spacing w:val="-2"/>
          <w:sz w:val="28"/>
          <w:szCs w:val="28"/>
        </w:rPr>
        <w:t>sentenza 26 febbr</w:t>
      </w:r>
      <w:r>
        <w:rPr>
          <w:rFonts w:ascii="Times New Roman" w:hAnsi="Times New Roman" w:cs="Times New Roman"/>
          <w:spacing w:val="-2"/>
          <w:sz w:val="28"/>
          <w:szCs w:val="28"/>
        </w:rPr>
        <w:t>aio 2013 in causa C-617/10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Åklagaren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ha ribadito i poteri </w:t>
      </w:r>
      <w:r>
        <w:rPr>
          <w:rFonts w:ascii="Times New Roman" w:hAnsi="Times New Roman" w:cs="Times New Roman"/>
          <w:sz w:val="28"/>
          <w:szCs w:val="28"/>
        </w:rPr>
        <w:t>del Giudice nazionale per superare il contrasto della norma interna con la Direttiva 1999/70/CE e con la Carta dei diritti fondamentali dell'Unione europea: la Grande Sezione dell</w:t>
      </w:r>
      <w:r>
        <w:rPr>
          <w:rFonts w:ascii="Times New Roman" w:hAnsi="Times New Roman" w:cs="Times New Roman"/>
          <w:sz w:val="28"/>
          <w:szCs w:val="28"/>
        </w:rPr>
        <w:t xml:space="preserve">a CGUE al punto 45 precisa, infatti, che, per quanto riguarda le conseguenze che il giudice nazionale deve trarre da </w:t>
      </w:r>
      <w:r>
        <w:rPr>
          <w:rFonts w:ascii="Times New Roman" w:hAnsi="Times New Roman" w:cs="Times New Roman"/>
          <w:spacing w:val="1"/>
          <w:sz w:val="28"/>
          <w:szCs w:val="28"/>
        </w:rPr>
        <w:t>un conflitto tra disposizioni del proprio diritto interno e diritti garantiti dalla Carta, secondo una costante giurisprudenza il giudice 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azionale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incaricato di applicare, nell'ambito della propria competenza, le norme di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diritto dell'Unione ha l'obbligo di garantire la piena efficacia di tali norme, </w:t>
      </w:r>
      <w:r>
        <w:rPr>
          <w:rFonts w:ascii="Times New Roman" w:hAnsi="Times New Roman" w:cs="Times New Roman"/>
          <w:sz w:val="28"/>
          <w:szCs w:val="28"/>
        </w:rPr>
        <w:t>disapplicando all'occorrenza, di propria iniziativa, qualsiasi disposizione contrastante del</w:t>
      </w:r>
      <w:r>
        <w:rPr>
          <w:rFonts w:ascii="Times New Roman" w:hAnsi="Times New Roman" w:cs="Times New Roman"/>
          <w:sz w:val="28"/>
          <w:szCs w:val="28"/>
        </w:rPr>
        <w:t xml:space="preserve">la legislazione nazionale, anche posteriore, senza doverne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chiedere o attendere la previa rimozione in via legislativa o mediante </w:t>
      </w:r>
      <w:r>
        <w:rPr>
          <w:rFonts w:ascii="Times New Roman" w:hAnsi="Times New Roman" w:cs="Times New Roman"/>
          <w:sz w:val="28"/>
          <w:szCs w:val="28"/>
        </w:rPr>
        <w:t xml:space="preserve">qualsiasi altro procedimento costituzionale (sentenze del 9 marzo 1978,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Simmenthal</w:t>
      </w:r>
      <w:r>
        <w:rPr>
          <w:rFonts w:ascii="Times New Roman" w:hAnsi="Times New Roman" w:cs="Times New Roman"/>
          <w:spacing w:val="1"/>
          <w:sz w:val="28"/>
          <w:szCs w:val="28"/>
        </w:rPr>
        <w:t>, 106/77, punti 21 e 24; del 19 novembre 200</w:t>
      </w:r>
      <w:r>
        <w:rPr>
          <w:rFonts w:ascii="Times New Roman" w:hAnsi="Times New Roman" w:cs="Times New Roman"/>
          <w:spacing w:val="1"/>
          <w:sz w:val="28"/>
          <w:szCs w:val="28"/>
        </w:rPr>
        <w:t>9,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Filipiak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C- </w:t>
      </w:r>
      <w:r>
        <w:rPr>
          <w:rFonts w:ascii="Times New Roman" w:hAnsi="Times New Roman" w:cs="Times New Roman"/>
          <w:sz w:val="28"/>
          <w:szCs w:val="28"/>
        </w:rPr>
        <w:t>314/08, punto 81, nonché del 22 giugno 2010,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Melki e Abdeli</w:t>
      </w:r>
      <w:r>
        <w:rPr>
          <w:rFonts w:ascii="Times New Roman" w:hAnsi="Times New Roman" w:cs="Times New Roman"/>
          <w:sz w:val="28"/>
          <w:szCs w:val="28"/>
        </w:rPr>
        <w:t xml:space="preserve">, C-188/10 e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C-189/10, punto 43). Secondo la Corte comunitaria ai punti 46 e 47 di </w:t>
      </w:r>
      <w:r>
        <w:rPr>
          <w:rFonts w:ascii="Times New Roman" w:hAnsi="Times New Roman" w:cs="Times New Roman"/>
          <w:spacing w:val="-2"/>
          <w:sz w:val="28"/>
          <w:szCs w:val="28"/>
        </w:rPr>
        <w:t>questa decisione, infatti, sarebbe incompatibile con le esigenze inerenti alla natura stessa del d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iritto dell'Unione qualsiasi disposizione facente parte di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un ordinamento giuridico nazionale o qualsiasi prassi, legislativa, </w:t>
      </w:r>
      <w:r>
        <w:rPr>
          <w:rFonts w:ascii="Times New Roman" w:hAnsi="Times New Roman" w:cs="Times New Roman"/>
          <w:spacing w:val="1"/>
          <w:sz w:val="28"/>
          <w:szCs w:val="28"/>
        </w:rPr>
        <w:t>amministrativa o giudiziaria, che porti ad una riduzione della concreta efficacia del diritto dell'Unione per il fatto che sia ne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gato al giudice,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competente ad applicare tale diritto, il potere di fare, all'atto stesso di tale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applicazione, tutto quanto è necessario per disapplicare le disposizioni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legislative nazionali che eventualmente siano d'ostacolo alla piena efficacia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1" w:firstLine="566"/>
        <w:rPr>
          <w:rFonts w:ascii="Times New Roman" w:hAnsi="Times New Roman" w:cs="Times New Roman"/>
          <w:spacing w:val="-5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49" type="#_x0000_t202" style="position:absolute;left:0;text-align:left;margin-left:580.15pt;margin-top:565.15pt;width:6.45pt;height:236.5pt;z-index:2516817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0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delle norme dell'Unione (sentenza Melki e Abdeli, cit., punto 44 e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giurisprudenza ivi citata).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5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Posto che alla invocata conversione del rapporto di lavoro a tempo indeterminato (e alle conseguenti domande di "reintegrazione") devono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tutt'ora ritenersi di ostacolo la norma di cui all' art. 36, c. 5, d. lgs </w:t>
      </w:r>
      <w:r>
        <w:rPr>
          <w:rFonts w:ascii="Times New Roman" w:hAnsi="Times New Roman" w:cs="Times New Roman"/>
          <w:spacing w:val="-1"/>
          <w:sz w:val="28"/>
          <w:szCs w:val="28"/>
        </w:rPr>
        <w:t>165/2001 (dettata per il rapporto di lavoro p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ubblico in generale) e l'art. 4, </w:t>
      </w:r>
      <w:r>
        <w:rPr>
          <w:rFonts w:ascii="Times New Roman" w:hAnsi="Times New Roman" w:cs="Times New Roman"/>
          <w:spacing w:val="2"/>
          <w:sz w:val="28"/>
          <w:szCs w:val="28"/>
        </w:rPr>
        <w:t>c. 14-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bis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l. 124/99 (per il comparto scolastico in particolare), e che </w:t>
      </w:r>
      <w:r>
        <w:rPr>
          <w:rFonts w:ascii="Times New Roman" w:hAnsi="Times New Roman" w:cs="Times New Roman"/>
          <w:sz w:val="28"/>
          <w:szCs w:val="28"/>
        </w:rPr>
        <w:t>l'accordo quadro non enuncia un obbligo generale degli Stati membri di prevedere la trasformazione dei contratti di lavoro a tempo determinato in un co</w:t>
      </w:r>
      <w:r>
        <w:rPr>
          <w:rFonts w:ascii="Times New Roman" w:hAnsi="Times New Roman" w:cs="Times New Roman"/>
          <w:sz w:val="28"/>
          <w:szCs w:val="28"/>
        </w:rPr>
        <w:t>ntratto a tempo indeterminato (come rilevato anche da ultimo dalla Corte di Giustizia "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Infatti, la clausola 5, punto 2, dell'accordo quadro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lascia, in linea di principio, agli Stati membri la cura di determinare a quali condizioni i contratti o i rapporti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di lavoro a tempo determinato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vadano considerati come conclusi a tempo indeterminato. Da ciò discende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che l'accordo quadro non prescrive le condizioni in presenza delle quali si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può fare uso dei contratti a tempo indeterminato (v., in particolare,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sentenza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Fiamingo e a., EU:C:2014:2044, punto 65 nonché giurisprudenza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ivi citata).</w:t>
      </w:r>
      <w:r>
        <w:rPr>
          <w:rFonts w:ascii="Times New Roman" w:hAnsi="Times New Roman" w:cs="Times New Roman"/>
          <w:spacing w:val="-4"/>
          <w:sz w:val="28"/>
          <w:szCs w:val="28"/>
        </w:rPr>
        <w:t>" e che con l'ordinanza 1 ottobre 2010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Affatato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(procedimento C- </w:t>
      </w:r>
      <w:r>
        <w:rPr>
          <w:rFonts w:ascii="Times New Roman" w:hAnsi="Times New Roman" w:cs="Times New Roman"/>
          <w:sz w:val="28"/>
          <w:szCs w:val="28"/>
        </w:rPr>
        <w:t xml:space="preserve">3/2010), la Corte di Giustizia ha ribadito che la clausola 5 dell'accordo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quadro deve essere interpretata nel senso che essa non osta ad una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normativa nazionale, come quella di cui all'art. 36 comma 5 del d. lgs. 30 </w:t>
      </w:r>
      <w:r>
        <w:rPr>
          <w:rFonts w:ascii="Times New Roman" w:hAnsi="Times New Roman" w:cs="Times New Roman"/>
          <w:sz w:val="28"/>
          <w:szCs w:val="28"/>
        </w:rPr>
        <w:t xml:space="preserve">marzo 2001, n. 165, la quale, nell'ipotesi di abuso derivante dal ricorso a </w:t>
      </w:r>
      <w:r>
        <w:rPr>
          <w:rFonts w:ascii="Times New Roman" w:hAnsi="Times New Roman" w:cs="Times New Roman"/>
          <w:spacing w:val="-3"/>
          <w:sz w:val="28"/>
          <w:szCs w:val="28"/>
        </w:rPr>
        <w:t>contratti di lavoro a tempo determinat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o stipulati in successione da un datore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di lavoro del settore pubblico, vieta che questi ultimi siano convertiti in un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contratto di lavoro a tempo indeterminato quando l'ordinamento giuridico </w:t>
      </w:r>
      <w:r>
        <w:rPr>
          <w:rFonts w:ascii="Times New Roman" w:hAnsi="Times New Roman" w:cs="Times New Roman"/>
          <w:sz w:val="28"/>
          <w:szCs w:val="28"/>
        </w:rPr>
        <w:t>interno dello Stato membro interessato prevede, nel settore in q</w:t>
      </w:r>
      <w:r>
        <w:rPr>
          <w:rFonts w:ascii="Times New Roman" w:hAnsi="Times New Roman" w:cs="Times New Roman"/>
          <w:sz w:val="28"/>
          <w:szCs w:val="28"/>
        </w:rPr>
        <w:t xml:space="preserve">uestione, altre misure effettive per evitare, ed eventualmente sanzionare, il ricorso abusivo a contratti a tempo determinato stipulati in successione), ritiene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questo giudice di poter rinvenire nel comune rimedio risarcitorio una </w:t>
      </w:r>
      <w:r>
        <w:rPr>
          <w:rFonts w:ascii="Times New Roman" w:hAnsi="Times New Roman" w:cs="Times New Roman"/>
          <w:sz w:val="28"/>
          <w:szCs w:val="28"/>
        </w:rPr>
        <w:t>misura adeguata, effettiv</w:t>
      </w:r>
      <w:r>
        <w:rPr>
          <w:rFonts w:ascii="Times New Roman" w:hAnsi="Times New Roman" w:cs="Times New Roman"/>
          <w:sz w:val="28"/>
          <w:szCs w:val="28"/>
        </w:rPr>
        <w:t xml:space="preserve">a e dissuasiva per prevenire e, se del caso, punire l'uso abusivo di una successione di contratti o rapporti di lavoro a tempo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determinato.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1200" w:firstLine="566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Pur nella consapevolezza che nell'ordinamento italiano sia esclusa una </w:t>
      </w:r>
      <w:r>
        <w:rPr>
          <w:rFonts w:ascii="Times New Roman" w:hAnsi="Times New Roman" w:cs="Times New Roman"/>
          <w:spacing w:val="2"/>
          <w:sz w:val="28"/>
          <w:szCs w:val="28"/>
        </w:rPr>
        <w:t>responsabilità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in re ipsa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ricollegabile alla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mera violazione di norme </w:t>
      </w:r>
      <w:r>
        <w:rPr>
          <w:rFonts w:ascii="Times New Roman" w:hAnsi="Times New Roman" w:cs="Times New Roman"/>
          <w:sz w:val="28"/>
          <w:szCs w:val="28"/>
        </w:rPr>
        <w:t xml:space="preserve">attributive di diritti soggettivi (sul punto per tutte si veda Cass.sez.lav. n. </w:t>
      </w:r>
      <w:r>
        <w:rPr>
          <w:rFonts w:ascii="Times New Roman" w:hAnsi="Times New Roman" w:cs="Times New Roman"/>
          <w:spacing w:val="3"/>
          <w:sz w:val="28"/>
          <w:szCs w:val="28"/>
        </w:rPr>
        <w:t>392/2012) tenuto conto che "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Come risulta dal secondo comma del preambolo dell'accordo quadro, così come dai punti 6 e 8 delle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1200" w:firstLine="566"/>
        <w:rPr>
          <w:rFonts w:ascii="Times New Roman" w:hAnsi="Times New Roman" w:cs="Times New Roman"/>
          <w:i/>
          <w:iCs/>
          <w:spacing w:val="3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51" type="#_x0000_t202" style="position:absolute;left:0;text-align:left;margin-left:580.15pt;margin-top:565.15pt;width:6.45pt;height:236.5pt;z-index:2516838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considerazioni generali di detto accordo quadro</w:t>
      </w:r>
      <w:r>
        <w:rPr>
          <w:rFonts w:ascii="Times New Roman" w:hAnsi="Times New Roman" w:cs="Times New Roman"/>
          <w:spacing w:val="2"/>
          <w:sz w:val="28"/>
          <w:szCs w:val="28"/>
        </w:rPr>
        <w:t>" "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il beneficio della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stabilità dell'impiego è inteso come un elemento portante della tutela dei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lavoratori, mentre soltanto in alcune circostanze i contratti di lavoro a tempo determinato sono atti a rispondere alle esigenze sia dei datori di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lavoro sia dei lavoratori"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(senten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ze Adeneler e a., EU:C:2006:443, punto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62, nonché Fiamingo e a., EU:C:2014:2044, punto 55), ritiene questo </w:t>
      </w:r>
      <w:r>
        <w:rPr>
          <w:rFonts w:ascii="Times New Roman" w:hAnsi="Times New Roman" w:cs="Times New Roman"/>
          <w:sz w:val="28"/>
          <w:szCs w:val="28"/>
        </w:rPr>
        <w:t xml:space="preserve">giudice che nell'art. 18 l. 300/70 possa essere rinvenuta la fonte d'una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misura appropriata, e ciò in quanto in tale disposizione alla portata </w:t>
      </w:r>
      <w:r>
        <w:rPr>
          <w:rFonts w:ascii="Times New Roman" w:hAnsi="Times New Roman" w:cs="Times New Roman"/>
          <w:sz w:val="28"/>
          <w:szCs w:val="28"/>
        </w:rPr>
        <w:t>strett</w:t>
      </w:r>
      <w:r>
        <w:rPr>
          <w:rFonts w:ascii="Times New Roman" w:hAnsi="Times New Roman" w:cs="Times New Roman"/>
          <w:sz w:val="28"/>
          <w:szCs w:val="28"/>
        </w:rPr>
        <w:t xml:space="preserve">amente risarcitoria del danno conseguente alla perdita del posto di lavoro si abbina anche l'effetto dissuasivo in ragione della rigidità del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valore economico previsto (tenuto conto, tra l'altro della profonda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differenza 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6" w:firstLine="707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Di conseguenza, poichè il pregiu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dizio derivante dalla mancata </w:t>
      </w:r>
      <w:r>
        <w:rPr>
          <w:rFonts w:ascii="Times New Roman" w:hAnsi="Times New Roman" w:cs="Times New Roman"/>
          <w:sz w:val="28"/>
          <w:szCs w:val="28"/>
        </w:rPr>
        <w:t xml:space="preserve">conversione del rapporto ha un valore economico intrinseco, e tale valore va salvaguardato anche nel caso dei supplenti scolastici (i quali nutrono,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per l'inserimento nella graduatoria ad esaurimento, l'aspettativa di </w:t>
      </w:r>
      <w:r>
        <w:rPr>
          <w:rFonts w:ascii="Times New Roman" w:hAnsi="Times New Roman" w:cs="Times New Roman"/>
          <w:sz w:val="28"/>
          <w:szCs w:val="28"/>
        </w:rPr>
        <w:t>continua</w:t>
      </w:r>
      <w:r>
        <w:rPr>
          <w:rFonts w:ascii="Times New Roman" w:hAnsi="Times New Roman" w:cs="Times New Roman"/>
          <w:sz w:val="28"/>
          <w:szCs w:val="28"/>
        </w:rPr>
        <w:t xml:space="preserve">re a lavorare per la stessa Amministrazione e rispetto ai quali il pregiudizio non può del tutto essere negato per il solo fatto che siano stati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assunti definitivamente dopo anni di rapporti a termine) questo giudice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ritiene di poter applicare anche alla presente fattispecie la soluzione </w:t>
      </w:r>
      <w:r>
        <w:rPr>
          <w:rFonts w:ascii="Times New Roman" w:hAnsi="Times New Roman" w:cs="Times New Roman"/>
          <w:sz w:val="28"/>
          <w:szCs w:val="28"/>
        </w:rPr>
        <w:t xml:space="preserve">proposta dalla giurisprudenza della Corte d'Appello di L'Aquila (e da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questo stesso giudice seguita in precedenti pronunce) per sanzionare </w:t>
      </w:r>
      <w:r>
        <w:rPr>
          <w:rFonts w:ascii="Times New Roman" w:hAnsi="Times New Roman" w:cs="Times New Roman"/>
          <w:sz w:val="28"/>
          <w:szCs w:val="28"/>
        </w:rPr>
        <w:t xml:space="preserve">l'abuso del ricorso dalle p.a. alle forme di </w:t>
      </w:r>
      <w:r>
        <w:rPr>
          <w:rFonts w:ascii="Times New Roman" w:hAnsi="Times New Roman" w:cs="Times New Roman"/>
          <w:sz w:val="28"/>
          <w:szCs w:val="28"/>
        </w:rPr>
        <w:t>lavoro flessibili e secondo la quale "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deve ritenersi che la misura dell'adeguatezza e dell'effettività va individuata non soltanto nell'idoneità dello strumento a riparare il danno sofferto, ma anche nella forza dissuasiva che è propria dei meccanismi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sanz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ionatori. In questa prospettiva, il meccanismo più appropriato appare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quello riprodotto nei</w:t>
      </w: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commi quarto e quinto dell'art. 18 Legge 20 Maggio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1970 n°300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che prevede comunque delle obbligazioni collegate ad eventi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specifici (il recesso illegittimo e l'ese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rcizio dell'opzione per un'indennità in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vece della reintegrazione nel posto di lavoro), ma forfettizzate in modo da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esplicare un'efficacia anche deterrente. Si tratta del resto dell'unico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istituto attraverso il quale il legislatore ha inteso monetizzare il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"valore del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posto di lavoro" assistito dalla cosiddetta stabilità reale, qual è quello alle 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dipendenze della pubblica amministrazione. Per le ragioni esposte, si ritiene che - commisurando il risarcimento alla valore minimo (cinque 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>mensilità - art.18 comm</w:t>
      </w: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a quarto) del danno provocato dall'intimazione del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6" w:firstLine="707"/>
        <w:rPr>
          <w:rFonts w:ascii="Times New Roman" w:hAnsi="Times New Roman" w:cs="Times New Roman"/>
          <w:i/>
          <w:iCs/>
          <w:spacing w:val="-5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53" type="#_x0000_t202" style="position:absolute;left:0;text-align:left;margin-left:580.15pt;margin-top:565.15pt;width:6.45pt;height:236.5pt;z-index:2516858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licenziament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 invalido più la misura sostitutiva della reintegra (quindici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mensilità - art. 18 comma quinto) - si ottenga l'unica misura, contemplata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dal nostro ordinamento, "che presenti garanzie effettive ed equivalenti di tutela del lavoratore" e che possa "essere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applicata al fine di sanzionare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debitamente tale abuso e cancellare le conseguenze della violazione del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diritto comunitario" (Corte giust. 4.7.2006, C-212/04, Adeneler, par. 102).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In questo modo si perviene all'applicazione della normativa nazionale in </w:t>
      </w:r>
      <w:r>
        <w:rPr>
          <w:rFonts w:ascii="Times New Roman" w:hAnsi="Times New Roman" w:cs="Times New Roman"/>
          <w:i/>
          <w:iCs/>
          <w:sz w:val="28"/>
          <w:szCs w:val="28"/>
        </w:rPr>
        <w:t>ter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mini compatibili con la disciplina comunitaria, in adesione ai precetti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contenuti nelle richiamate decisioni della Corte di giustizia europea.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".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0" w:lineRule="exact"/>
        <w:ind w:left="5" w:right="1204" w:firstLine="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Dall'accertata illegittimità del ricorso alla reiterazione di rapporti di </w:t>
      </w:r>
      <w:r>
        <w:rPr>
          <w:rFonts w:ascii="Times New Roman" w:hAnsi="Times New Roman" w:cs="Times New Roman"/>
          <w:sz w:val="28"/>
          <w:szCs w:val="28"/>
        </w:rPr>
        <w:t>lavoro a termine nei confronti delle</w:t>
      </w:r>
      <w:r>
        <w:rPr>
          <w:rFonts w:ascii="Times New Roman" w:hAnsi="Times New Roman" w:cs="Times New Roman"/>
          <w:sz w:val="28"/>
          <w:szCs w:val="28"/>
        </w:rPr>
        <w:t xml:space="preserve"> ricorrenti consegue pertanto un diritto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risarcitorio delle stesse nell'ammontare dianzi indicato.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1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L'amministrazione scolastica resistente va pertanto condannata - in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adesione alla domanda formulata in via subordinata nel ricorso - a </w:t>
      </w:r>
      <w:r>
        <w:rPr>
          <w:rFonts w:ascii="Times New Roman" w:hAnsi="Times New Roman" w:cs="Times New Roman"/>
          <w:spacing w:val="-2"/>
          <w:sz w:val="28"/>
          <w:szCs w:val="28"/>
        </w:rPr>
        <w:t>corrispondere a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ciascuna delle ricorrenti un importo complessivamente pari </w:t>
      </w:r>
      <w:r>
        <w:rPr>
          <w:rFonts w:ascii="Times New Roman" w:hAnsi="Times New Roman" w:cs="Times New Roman"/>
          <w:sz w:val="28"/>
          <w:szCs w:val="28"/>
        </w:rPr>
        <w:t xml:space="preserve">a venti mensilità della retribuzione globale di fatto da ultimo percepita in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esecuzione dell'ultimo contratto a termine (ai sensi delle citate disposizioni </w:t>
      </w:r>
      <w:r>
        <w:rPr>
          <w:rFonts w:ascii="Times New Roman" w:hAnsi="Times New Roman" w:cs="Times New Roman"/>
          <w:spacing w:val="-7"/>
          <w:sz w:val="28"/>
          <w:szCs w:val="28"/>
        </w:rPr>
        <w:t>dell'art. 18 Legge 20 Maggio 1970 n°300)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1209" w:firstLine="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Sulle somme va calcolata la maggior somma tra rivalutazione monetaria e interessi legali, in conformità all'art. 22 comma 36 l. 23 </w:t>
      </w:r>
      <w:r>
        <w:rPr>
          <w:rFonts w:ascii="Times New Roman" w:hAnsi="Times New Roman" w:cs="Times New Roman"/>
          <w:sz w:val="28"/>
          <w:szCs w:val="28"/>
        </w:rPr>
        <w:t>dicembre 1994 n. 724 (articolo ancora applicabile ai dipendenti pubblici alla luce della pronuncia della C. Cost. del 23 o</w:t>
      </w:r>
      <w:r>
        <w:rPr>
          <w:rFonts w:ascii="Times New Roman" w:hAnsi="Times New Roman" w:cs="Times New Roman"/>
          <w:sz w:val="28"/>
          <w:szCs w:val="28"/>
        </w:rPr>
        <w:t xml:space="preserve">ttobre 2000 n.459), dalla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data della pronuncia della presente sentenza fino al soddisfo.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4" w:lineRule="exact"/>
        <w:ind w:left="5" w:right="4624" w:firstLine="4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1"/>
          <w:sz w:val="28"/>
          <w:szCs w:val="28"/>
        </w:rPr>
        <w:t xml:space="preserve">-4 -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4" w:lineRule="exact"/>
        <w:ind w:left="5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In applicazione dell'art. 92, comma secondo, c.p.c., tenuto conto della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1" w:lineRule="exact"/>
        <w:ind w:left="5" w:right="1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parziale reciproca soccombenza (rigetto della domanda principale di </w:t>
      </w:r>
      <w:r>
        <w:rPr>
          <w:rFonts w:ascii="Times New Roman" w:hAnsi="Times New Roman" w:cs="Times New Roman"/>
          <w:spacing w:val="-2"/>
          <w:sz w:val="28"/>
          <w:szCs w:val="28"/>
        </w:rPr>
        <w:t>conversione) e dell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a complessità delle questioni oggetto della controversia, </w:t>
      </w:r>
      <w:r>
        <w:rPr>
          <w:rFonts w:ascii="Times New Roman" w:hAnsi="Times New Roman" w:cs="Times New Roman"/>
          <w:sz w:val="28"/>
          <w:szCs w:val="28"/>
        </w:rPr>
        <w:t xml:space="preserve">che, a seguito di contrasti nella giurisprudenza di merito, sono state prima oggetto di una pronuncia della Cassazione e poi della recente pronuncia </w:t>
      </w:r>
      <w:r>
        <w:rPr>
          <w:rFonts w:ascii="Times New Roman" w:hAnsi="Times New Roman" w:cs="Times New Roman"/>
          <w:spacing w:val="1"/>
          <w:sz w:val="28"/>
          <w:szCs w:val="28"/>
        </w:rPr>
        <w:t>della Corte di Giustizia dell'Unione Europea di 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egno contrario, della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sussistenza di precedenti di segno contrario da parte di questo stesso </w:t>
      </w:r>
      <w:r>
        <w:rPr>
          <w:rFonts w:ascii="Times New Roman" w:hAnsi="Times New Roman" w:cs="Times New Roman"/>
          <w:sz w:val="28"/>
          <w:szCs w:val="28"/>
        </w:rPr>
        <w:t xml:space="preserve">giudice e della oggettiva persistenza dell'incertezza sulle conseguenze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sanzionatorie ricollegabili alla illegittimità della reiterazione dei contratti a </w:t>
      </w:r>
      <w:r>
        <w:rPr>
          <w:rFonts w:ascii="Times New Roman" w:hAnsi="Times New Roman" w:cs="Times New Roman"/>
          <w:spacing w:val="1"/>
          <w:sz w:val="28"/>
          <w:szCs w:val="28"/>
        </w:rPr>
        <w:t>termine c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onclusi con il personale scolastico, possono dirsi sussistenti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ragioni per compensare integralmente le spese di lite.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7" w:lineRule="exact"/>
        <w:ind w:left="571" w:right="4323" w:firstLine="3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P.Q.M.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4" w:lineRule="exact"/>
        <w:ind w:left="5" w:right="1210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giudice del lavoro, letti gli artt. 429 e 442 c.p.c., definitivamente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4" w:lineRule="exact"/>
        <w:ind w:left="5" w:right="1210" w:firstLine="566"/>
        <w:rPr>
          <w:rFonts w:ascii="Times New Roman" w:hAnsi="Times New Roman" w:cs="Times New Roman"/>
          <w:sz w:val="28"/>
          <w:szCs w:val="28"/>
        </w:rPr>
        <w:sectPr w:rsidR="00000000">
          <w:pgSz w:w="11904" w:h="16833"/>
          <w:pgMar w:top="60" w:right="80" w:bottom="160" w:left="1980" w:header="720" w:footer="720" w:gutter="0"/>
          <w:cols w:space="720"/>
          <w:noEndnote/>
        </w:sectPr>
      </w:pPr>
    </w:p>
    <w:p w:rsidR="00000000" w:rsidRDefault="006961F6">
      <w:pPr>
        <w:widowControl w:val="0"/>
        <w:autoSpaceDE w:val="0"/>
        <w:autoSpaceDN w:val="0"/>
        <w:adjustRightInd w:val="0"/>
        <w:spacing w:after="0" w:line="306" w:lineRule="exact"/>
        <w:ind w:left="5" w:right="18" w:firstLine="38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5780"/>
            <wp:effectExtent l="19050" t="0" r="381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24C">
        <w:rPr>
          <w:noProof/>
        </w:rPr>
        <w:pict>
          <v:shape id="_x0000_s1055" type="#_x0000_t202" style="position:absolute;left:0;text-align:left;margin-left:580.15pt;margin-top:565.15pt;width:6.45pt;height:236.5pt;z-index:25168793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FE1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Firmato Da: CIARCIA LAURA Emesso Da: POSTECOM CA3 Serial#: 6632c </w:t>
                  </w:r>
                </w:p>
              </w:txbxContent>
            </v:textbox>
            <w10:wrap anchorx="page" anchory="page"/>
          </v:shape>
        </w:pict>
      </w:r>
      <w:r w:rsidR="00FE124C">
        <w:rPr>
          <w:rFonts w:ascii="Arial" w:hAnsi="Arial" w:cs="Arial"/>
          <w:color w:val="0000FA"/>
          <w:spacing w:val="-4"/>
          <w:sz w:val="32"/>
          <w:szCs w:val="32"/>
        </w:rPr>
        <w:t xml:space="preserve">Sentenza n. 342/2015 pubbl. il 09/09/2015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99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A"/>
          <w:spacing w:val="-9"/>
          <w:sz w:val="32"/>
          <w:szCs w:val="32"/>
        </w:rPr>
        <w:t xml:space="preserve">RG n. 364/2014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161" w:lineRule="exact"/>
        <w:ind w:left="5" w:right="18" w:firstLine="7559"/>
        <w:rPr>
          <w:rFonts w:ascii="Times New Roman" w:hAnsi="Times New Roman" w:cs="Times New Roman"/>
          <w:sz w:val="16"/>
          <w:szCs w:val="16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240" w:lineRule="exact"/>
        <w:ind w:left="5" w:right="18" w:firstLine="7559"/>
        <w:rPr>
          <w:rFonts w:ascii="Times New Roman" w:hAnsi="Times New Roman" w:cs="Times New Roman"/>
          <w:sz w:val="24"/>
          <w:szCs w:val="24"/>
        </w:rPr>
      </w:pP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pronunciando nella causa in epigrafe, disattesa ogni altra domanda ed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6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eccezione, così provvede: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1211" w:firstLine="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dichiara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l'illegittimità della sequenza dei contratti a tempo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determinato intercorsi con le parti ricorrenti in epigrafe indicate e per </w:t>
      </w:r>
      <w:r>
        <w:rPr>
          <w:rFonts w:ascii="Times New Roman" w:hAnsi="Times New Roman" w:cs="Times New Roman"/>
          <w:sz w:val="28"/>
          <w:szCs w:val="28"/>
        </w:rPr>
        <w:t>l'effetto,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condanna</w:t>
      </w:r>
      <w:r>
        <w:rPr>
          <w:rFonts w:ascii="Times New Roman" w:hAnsi="Times New Roman" w:cs="Times New Roman"/>
          <w:sz w:val="28"/>
          <w:szCs w:val="28"/>
        </w:rPr>
        <w:t xml:space="preserve"> il Ministero resistente, in persona del Ministro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pro tempore</w:t>
      </w:r>
      <w:r>
        <w:rPr>
          <w:rFonts w:ascii="Times New Roman" w:hAnsi="Times New Roman" w:cs="Times New Roman"/>
          <w:sz w:val="28"/>
          <w:szCs w:val="28"/>
        </w:rPr>
        <w:t xml:space="preserve"> 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risarcimento del danno</w:t>
      </w:r>
      <w:r>
        <w:rPr>
          <w:rFonts w:ascii="Times New Roman" w:hAnsi="Times New Roman" w:cs="Times New Roman"/>
          <w:sz w:val="28"/>
          <w:szCs w:val="28"/>
        </w:rPr>
        <w:t>, quantificato 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mensilità della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retribuzione globale di fatto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da ultimo percepita in esecuzione dell'ultimo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contratto a termine, oltre alla maggior somma tra rivalutazione monetaria e </w:t>
      </w:r>
      <w:r>
        <w:rPr>
          <w:rFonts w:ascii="Times New Roman" w:hAnsi="Times New Roman" w:cs="Times New Roman"/>
          <w:sz w:val="28"/>
          <w:szCs w:val="28"/>
        </w:rPr>
        <w:t xml:space="preserve">interessi legali dalla data della pronuncia della presente sentenza fino al </w:t>
      </w:r>
      <w:r>
        <w:rPr>
          <w:rFonts w:ascii="Times New Roman" w:hAnsi="Times New Roman" w:cs="Times New Roman"/>
          <w:spacing w:val="-2"/>
          <w:sz w:val="28"/>
          <w:szCs w:val="28"/>
        </w:rPr>
        <w:t>soddisfo;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compensa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integralmente le spese di lite.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72" w:lineRule="exact"/>
        <w:ind w:left="5" w:right="5535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Chieti, lì 9 settembre 2015 </w:t>
      </w:r>
    </w:p>
    <w:p w:rsidR="00000000" w:rsidRDefault="00FE124C">
      <w:pPr>
        <w:widowControl w:val="0"/>
        <w:autoSpaceDE w:val="0"/>
        <w:autoSpaceDN w:val="0"/>
        <w:adjustRightInd w:val="0"/>
        <w:spacing w:after="0" w:line="369" w:lineRule="exact"/>
        <w:ind w:left="4962" w:right="2232" w:firstLine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Il giudice del lavoro </w:t>
      </w:r>
    </w:p>
    <w:p w:rsidR="00FE124C" w:rsidRDefault="00FE124C">
      <w:pPr>
        <w:widowControl w:val="0"/>
        <w:autoSpaceDE w:val="0"/>
        <w:autoSpaceDN w:val="0"/>
        <w:adjustRightInd w:val="0"/>
        <w:spacing w:after="0" w:line="369" w:lineRule="exact"/>
        <w:ind w:left="5" w:right="2104" w:firstLine="4956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dott.ssa Laura Ciarcia </w:t>
      </w:r>
    </w:p>
    <w:sectPr w:rsidR="00FE124C">
      <w:pgSz w:w="11904" w:h="16833"/>
      <w:pgMar w:top="60" w:right="80" w:bottom="160" w:left="19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61F6"/>
    <w:rsid w:val="006961F6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//APP=INFOUTET|OPERA=LEX|ID_DOC=61LX0000488506ART1/" TargetMode="External"/><Relationship Id="rId13" Type="http://schemas.openxmlformats.org/officeDocument/2006/relationships/hyperlink" Target="lnk://APP=INFOUTET|OPERA=LEX|ID_DOC=61LX0000111417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lnk://APP=INFOUTET|OPERA=LEX|ID_DOC=61LX0000488506ART1/" TargetMode="External"/><Relationship Id="rId12" Type="http://schemas.openxmlformats.org/officeDocument/2006/relationships/hyperlink" Target="lnk://APP=INFOUTET|OPERA=LEX|ID_DOC=61LX0000109739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lnk://APP=INFOUTET|OPERA=LEX|ID_DOC=61LX0000109739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10" Type="http://schemas.openxmlformats.org/officeDocument/2006/relationships/hyperlink" Target="lnk://APP=INFOUTET|OPERA=LEX|ID_DOC=61LX0000109739ART22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lnk://APP=INFOUTET|OPERA=LEX|ID_DOC=61LX000010996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5643</Words>
  <Characters>32169</Characters>
  <Application>Microsoft Office Word</Application>
  <DocSecurity>0</DocSecurity>
  <Lines>268</Lines>
  <Paragraphs>75</Paragraphs>
  <ScaleCrop>false</ScaleCrop>
  <Company/>
  <LinksUpToDate>false</LinksUpToDate>
  <CharactersWithSpaces>37737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2015-09-11T13:30:00Z</dcterms:created>
  <dcterms:modified xsi:type="dcterms:W3CDTF">2015-09-11T13:30:00Z</dcterms:modified>
</cp:coreProperties>
</file>